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color w:val="4472C4" w:themeColor="accent1"/>
          <w:sz w:val="24"/>
          <w:szCs w:val="24"/>
          <w:lang w:val="en-ZA"/>
        </w:rPr>
        <w:id w:val="-1367592497"/>
        <w:docPartObj>
          <w:docPartGallery w:val="Cover Pages"/>
          <w:docPartUnique/>
        </w:docPartObj>
      </w:sdtPr>
      <w:sdtEndPr>
        <w:rPr>
          <w:b/>
          <w:bCs/>
          <w:i/>
          <w:iCs/>
          <w:color w:val="auto"/>
        </w:rPr>
      </w:sdtEndPr>
      <w:sdtContent>
        <w:p w14:paraId="5E8394AE" w14:textId="77777777" w:rsidR="00664352" w:rsidRPr="007F0748" w:rsidRDefault="005D2E72">
          <w:pPr>
            <w:pStyle w:val="NoSpacing"/>
            <w:spacing w:before="1540" w:after="240"/>
            <w:jc w:val="center"/>
            <w:rPr>
              <w:rFonts w:cstheme="minorHAnsi"/>
              <w:color w:val="4472C4" w:themeColor="accent1"/>
              <w:sz w:val="24"/>
              <w:szCs w:val="24"/>
            </w:rPr>
          </w:pPr>
          <w:r w:rsidRPr="007F0748">
            <w:rPr>
              <w:rFonts w:cstheme="minorHAnsi"/>
              <w:noProof/>
              <w:sz w:val="24"/>
              <w:szCs w:val="24"/>
              <w:lang w:val="en-ZA" w:eastAsia="en-ZA"/>
            </w:rPr>
            <w:drawing>
              <wp:anchor distT="0" distB="0" distL="114300" distR="114300" simplePos="0" relativeHeight="251661312" behindDoc="0" locked="0" layoutInCell="1" allowOverlap="1" wp14:anchorId="41878EE8" wp14:editId="08822669">
                <wp:simplePos x="0" y="0"/>
                <wp:positionH relativeFrom="margin">
                  <wp:posOffset>4375785</wp:posOffset>
                </wp:positionH>
                <wp:positionV relativeFrom="paragraph">
                  <wp:posOffset>1244600</wp:posOffset>
                </wp:positionV>
                <wp:extent cx="1508207" cy="900430"/>
                <wp:effectExtent l="0" t="0" r="0" b="0"/>
                <wp:wrapNone/>
                <wp:docPr id="7" name="Picture 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3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207" cy="900430"/>
                        </a:xfrm>
                        <a:prstGeom prst="rect">
                          <a:avLst/>
                        </a:prstGeom>
                        <a:noFill/>
                      </pic:spPr>
                    </pic:pic>
                  </a:graphicData>
                </a:graphic>
                <wp14:sizeRelH relativeFrom="margin">
                  <wp14:pctWidth>0</wp14:pctWidth>
                </wp14:sizeRelH>
                <wp14:sizeRelV relativeFrom="margin">
                  <wp14:pctHeight>0</wp14:pctHeight>
                </wp14:sizeRelV>
              </wp:anchor>
            </w:drawing>
          </w:r>
          <w:r w:rsidRPr="007F0748">
            <w:rPr>
              <w:rFonts w:cstheme="minorHAnsi"/>
              <w:noProof/>
              <w:color w:val="4472C4" w:themeColor="accent1"/>
              <w:sz w:val="24"/>
              <w:szCs w:val="24"/>
              <w:lang w:val="en-ZA" w:eastAsia="en-ZA"/>
            </w:rPr>
            <w:drawing>
              <wp:inline distT="0" distB="0" distL="0" distR="0" wp14:anchorId="0408529B" wp14:editId="4E55AA39">
                <wp:extent cx="1051232" cy="11127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1710" cy="1123858"/>
                        </a:xfrm>
                        <a:prstGeom prst="rect">
                          <a:avLst/>
                        </a:prstGeom>
                      </pic:spPr>
                    </pic:pic>
                  </a:graphicData>
                </a:graphic>
              </wp:inline>
            </w:drawing>
          </w:r>
          <w:r w:rsidRPr="007F0748">
            <w:rPr>
              <w:rFonts w:cstheme="minorHAnsi"/>
              <w:noProof/>
              <w:color w:val="4472C4" w:themeColor="accent1"/>
              <w:sz w:val="24"/>
              <w:szCs w:val="24"/>
              <w:lang w:val="en-ZA" w:eastAsia="en-ZA"/>
            </w:rPr>
            <w:drawing>
              <wp:inline distT="0" distB="0" distL="0" distR="0" wp14:anchorId="47702319" wp14:editId="33FF607B">
                <wp:extent cx="1898650" cy="505396"/>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2608" cy="511773"/>
                        </a:xfrm>
                        <a:prstGeom prst="rect">
                          <a:avLst/>
                        </a:prstGeom>
                      </pic:spPr>
                    </pic:pic>
                  </a:graphicData>
                </a:graphic>
              </wp:inline>
            </w:drawing>
          </w:r>
        </w:p>
        <w:sdt>
          <w:sdtPr>
            <w:rPr>
              <w:rFonts w:eastAsiaTheme="majorEastAsia" w:cstheme="minorHAnsi"/>
              <w:caps/>
              <w:sz w:val="24"/>
              <w:szCs w:val="24"/>
            </w:rPr>
            <w:alias w:val="Title"/>
            <w:tag w:val=""/>
            <w:id w:val="1735040861"/>
            <w:placeholder>
              <w:docPart w:val="05D170C39AA741A5AE5B0E9DCA39D3CA"/>
            </w:placeholder>
            <w:dataBinding w:prefixMappings="xmlns:ns0='http://purl.org/dc/elements/1.1/' xmlns:ns1='http://schemas.openxmlformats.org/package/2006/metadata/core-properties' " w:xpath="/ns1:coreProperties[1]/ns0:title[1]" w:storeItemID="{6C3C8BC8-F283-45AE-878A-BAB7291924A1}"/>
            <w:text/>
          </w:sdtPr>
          <w:sdtEndPr/>
          <w:sdtContent>
            <w:p w14:paraId="78EBAE6D" w14:textId="77777777" w:rsidR="00664352" w:rsidRPr="007F0748" w:rsidRDefault="00664352">
              <w:pPr>
                <w:pStyle w:val="NoSpacing"/>
                <w:pBdr>
                  <w:top w:val="single" w:sz="6" w:space="6" w:color="4472C4" w:themeColor="accent1"/>
                  <w:bottom w:val="single" w:sz="6" w:space="6" w:color="4472C4" w:themeColor="accent1"/>
                </w:pBdr>
                <w:spacing w:after="240"/>
                <w:jc w:val="center"/>
                <w:rPr>
                  <w:rFonts w:eastAsiaTheme="majorEastAsia" w:cstheme="minorHAnsi"/>
                  <w:caps/>
                  <w:color w:val="4472C4" w:themeColor="accent1"/>
                  <w:sz w:val="24"/>
                  <w:szCs w:val="24"/>
                </w:rPr>
              </w:pPr>
              <w:r w:rsidRPr="007F0748">
                <w:rPr>
                  <w:rFonts w:eastAsiaTheme="majorEastAsia" w:cstheme="minorHAnsi"/>
                  <w:caps/>
                  <w:sz w:val="24"/>
                  <w:szCs w:val="24"/>
                </w:rPr>
                <w:t>al</w:t>
              </w:r>
              <w:r w:rsidR="00976B75" w:rsidRPr="007F0748">
                <w:rPr>
                  <w:rFonts w:eastAsiaTheme="majorEastAsia" w:cstheme="minorHAnsi"/>
                  <w:caps/>
                  <w:sz w:val="24"/>
                  <w:szCs w:val="24"/>
                </w:rPr>
                <w:t>F</w:t>
              </w:r>
              <w:r w:rsidRPr="007F0748">
                <w:rPr>
                  <w:rFonts w:eastAsiaTheme="majorEastAsia" w:cstheme="minorHAnsi"/>
                  <w:caps/>
                  <w:sz w:val="24"/>
                  <w:szCs w:val="24"/>
                </w:rPr>
                <w:t>red nzo DDM ONE PLAN AUGUST 2021</w:t>
              </w:r>
            </w:p>
          </w:sdtContent>
        </w:sdt>
        <w:sdt>
          <w:sdtPr>
            <w:rPr>
              <w:rFonts w:cstheme="minorHAnsi"/>
              <w:sz w:val="24"/>
              <w:szCs w:val="24"/>
            </w:rPr>
            <w:alias w:val="Subtitle"/>
            <w:tag w:val=""/>
            <w:id w:val="328029620"/>
            <w:placeholder>
              <w:docPart w:val="7D90D0A52BE74C428E0D32155BA47CDE"/>
            </w:placeholder>
            <w:dataBinding w:prefixMappings="xmlns:ns0='http://purl.org/dc/elements/1.1/' xmlns:ns1='http://schemas.openxmlformats.org/package/2006/metadata/core-properties' " w:xpath="/ns1:coreProperties[1]/ns0:subject[1]" w:storeItemID="{6C3C8BC8-F283-45AE-878A-BAB7291924A1}"/>
            <w:text/>
          </w:sdtPr>
          <w:sdtEndPr/>
          <w:sdtContent>
            <w:p w14:paraId="048F75ED" w14:textId="17E4F8C7" w:rsidR="00664352" w:rsidRPr="007F0748" w:rsidRDefault="00664352">
              <w:pPr>
                <w:pStyle w:val="NoSpacing"/>
                <w:jc w:val="center"/>
                <w:rPr>
                  <w:rFonts w:cstheme="minorHAnsi"/>
                  <w:color w:val="4472C4" w:themeColor="accent1"/>
                  <w:sz w:val="24"/>
                  <w:szCs w:val="24"/>
                </w:rPr>
              </w:pPr>
              <w:r w:rsidRPr="007F0748">
                <w:rPr>
                  <w:rFonts w:cstheme="minorHAnsi"/>
                  <w:sz w:val="24"/>
                  <w:szCs w:val="24"/>
                </w:rPr>
                <w:t xml:space="preserve">Draft version </w:t>
              </w:r>
              <w:r w:rsidR="00822602" w:rsidRPr="007F0748">
                <w:rPr>
                  <w:rFonts w:cstheme="minorHAnsi"/>
                  <w:sz w:val="24"/>
                  <w:szCs w:val="24"/>
                </w:rPr>
                <w:t>4</w:t>
              </w:r>
              <w:r w:rsidRPr="007F0748">
                <w:rPr>
                  <w:rFonts w:cstheme="minorHAnsi"/>
                  <w:sz w:val="24"/>
                  <w:szCs w:val="24"/>
                </w:rPr>
                <w:t xml:space="preserve"> dated </w:t>
              </w:r>
              <w:r w:rsidR="00A45995" w:rsidRPr="007F0748">
                <w:rPr>
                  <w:rFonts w:cstheme="minorHAnsi"/>
                  <w:sz w:val="24"/>
                  <w:szCs w:val="24"/>
                </w:rPr>
                <w:t>1</w:t>
              </w:r>
              <w:r w:rsidR="00822602" w:rsidRPr="007F0748">
                <w:rPr>
                  <w:rFonts w:cstheme="minorHAnsi"/>
                  <w:sz w:val="24"/>
                  <w:szCs w:val="24"/>
                </w:rPr>
                <w:t>9</w:t>
              </w:r>
              <w:r w:rsidRPr="007F0748">
                <w:rPr>
                  <w:rFonts w:cstheme="minorHAnsi"/>
                  <w:sz w:val="24"/>
                  <w:szCs w:val="24"/>
                </w:rPr>
                <w:t xml:space="preserve"> August 2021</w:t>
              </w:r>
            </w:p>
          </w:sdtContent>
        </w:sdt>
        <w:p w14:paraId="0EABAEFC" w14:textId="77777777" w:rsidR="005D2E72" w:rsidRPr="007F0748" w:rsidRDefault="005D2E72" w:rsidP="005D2E72">
          <w:pPr>
            <w:spacing w:after="0" w:line="240" w:lineRule="auto"/>
            <w:jc w:val="center"/>
            <w:rPr>
              <w:rFonts w:cstheme="minorHAnsi"/>
              <w:b/>
              <w:bCs/>
              <w:i/>
              <w:iCs/>
              <w:sz w:val="24"/>
              <w:szCs w:val="24"/>
            </w:rPr>
          </w:pPr>
        </w:p>
        <w:p w14:paraId="6B64C1A0" w14:textId="77777777" w:rsidR="005D2E72" w:rsidRPr="007F0748" w:rsidRDefault="005D2E72" w:rsidP="005D2E72">
          <w:pPr>
            <w:spacing w:after="0" w:line="240" w:lineRule="auto"/>
            <w:jc w:val="center"/>
            <w:rPr>
              <w:rFonts w:cstheme="minorHAnsi"/>
              <w:b/>
              <w:bCs/>
              <w:sz w:val="24"/>
              <w:szCs w:val="24"/>
            </w:rPr>
          </w:pPr>
          <w:r w:rsidRPr="007F0748">
            <w:rPr>
              <w:rFonts w:cstheme="minorHAnsi"/>
              <w:b/>
              <w:bCs/>
              <w:sz w:val="24"/>
              <w:szCs w:val="24"/>
            </w:rPr>
            <w:t xml:space="preserve">Vision: </w:t>
          </w:r>
        </w:p>
        <w:p w14:paraId="13650D4A" w14:textId="77777777" w:rsidR="005D2E72" w:rsidRPr="007F0748" w:rsidRDefault="00A45995" w:rsidP="005D2E72">
          <w:pPr>
            <w:spacing w:after="0" w:line="240" w:lineRule="auto"/>
            <w:jc w:val="center"/>
            <w:rPr>
              <w:rFonts w:cstheme="minorHAnsi"/>
              <w:sz w:val="24"/>
              <w:szCs w:val="24"/>
            </w:rPr>
          </w:pPr>
          <w:r w:rsidRPr="007F0748">
            <w:rPr>
              <w:rFonts w:cstheme="minorHAnsi"/>
              <w:sz w:val="24"/>
              <w:szCs w:val="24"/>
            </w:rPr>
            <w:t>“</w:t>
          </w:r>
          <w:r w:rsidR="005D2E72" w:rsidRPr="007F0748">
            <w:rPr>
              <w:rFonts w:cstheme="minorHAnsi"/>
              <w:sz w:val="24"/>
              <w:szCs w:val="24"/>
            </w:rPr>
            <w:t>A District whose communities are self-sustaining and enjoy a good quality life, equitable access to basic services and socio-economic opportunities</w:t>
          </w:r>
          <w:r w:rsidRPr="007F0748">
            <w:rPr>
              <w:rFonts w:cstheme="minorHAnsi"/>
              <w:sz w:val="24"/>
              <w:szCs w:val="24"/>
            </w:rPr>
            <w:t>”</w:t>
          </w:r>
        </w:p>
        <w:p w14:paraId="26BB9498" w14:textId="77777777" w:rsidR="00664352" w:rsidRPr="007F0748" w:rsidRDefault="00664352">
          <w:pPr>
            <w:pStyle w:val="NoSpacing"/>
            <w:spacing w:before="480"/>
            <w:jc w:val="center"/>
            <w:rPr>
              <w:rFonts w:cstheme="minorHAnsi"/>
              <w:color w:val="4472C4" w:themeColor="accent1"/>
              <w:sz w:val="24"/>
              <w:szCs w:val="24"/>
            </w:rPr>
          </w:pPr>
        </w:p>
        <w:p w14:paraId="0540545A" w14:textId="77777777" w:rsidR="00664352" w:rsidRPr="007F0748" w:rsidRDefault="00664352">
          <w:pPr>
            <w:pStyle w:val="NoSpacing"/>
            <w:spacing w:before="480"/>
            <w:jc w:val="center"/>
            <w:rPr>
              <w:rFonts w:cstheme="minorHAnsi"/>
              <w:color w:val="4472C4" w:themeColor="accent1"/>
              <w:sz w:val="24"/>
              <w:szCs w:val="24"/>
            </w:rPr>
          </w:pPr>
        </w:p>
        <w:p w14:paraId="0FF0BEF7" w14:textId="77777777" w:rsidR="00664352" w:rsidRPr="007F0748" w:rsidRDefault="00664352">
          <w:pPr>
            <w:pStyle w:val="NoSpacing"/>
            <w:spacing w:before="480"/>
            <w:jc w:val="center"/>
            <w:rPr>
              <w:rFonts w:cstheme="minorHAnsi"/>
              <w:color w:val="4472C4" w:themeColor="accent1"/>
              <w:sz w:val="24"/>
              <w:szCs w:val="24"/>
            </w:rPr>
          </w:pPr>
        </w:p>
        <w:p w14:paraId="21DABB09" w14:textId="77777777" w:rsidR="00664352" w:rsidRPr="007F0748" w:rsidRDefault="00664352">
          <w:pPr>
            <w:pStyle w:val="NoSpacing"/>
            <w:spacing w:before="480"/>
            <w:jc w:val="center"/>
            <w:rPr>
              <w:rFonts w:cstheme="minorHAnsi"/>
              <w:color w:val="4472C4" w:themeColor="accent1"/>
              <w:sz w:val="24"/>
              <w:szCs w:val="24"/>
            </w:rPr>
          </w:pPr>
        </w:p>
        <w:p w14:paraId="5F460FAD" w14:textId="77777777" w:rsidR="00664352" w:rsidRPr="007F0748" w:rsidRDefault="00664352">
          <w:pPr>
            <w:pStyle w:val="NoSpacing"/>
            <w:spacing w:before="480"/>
            <w:jc w:val="center"/>
            <w:rPr>
              <w:rFonts w:cstheme="minorHAnsi"/>
              <w:color w:val="4472C4" w:themeColor="accent1"/>
              <w:sz w:val="24"/>
              <w:szCs w:val="24"/>
            </w:rPr>
          </w:pPr>
          <w:r w:rsidRPr="007F0748">
            <w:rPr>
              <w:rFonts w:cstheme="minorHAnsi"/>
              <w:noProof/>
              <w:color w:val="4472C4" w:themeColor="accent1"/>
              <w:sz w:val="24"/>
              <w:szCs w:val="24"/>
              <w:lang w:val="en-ZA" w:eastAsia="en-ZA"/>
            </w:rPr>
            <mc:AlternateContent>
              <mc:Choice Requires="wps">
                <w:drawing>
                  <wp:anchor distT="0" distB="0" distL="114300" distR="114300" simplePos="0" relativeHeight="251659264" behindDoc="0" locked="0" layoutInCell="1" allowOverlap="1" wp14:anchorId="672525D3" wp14:editId="1728F30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633BB" w14:textId="77777777" w:rsidR="00CD5FDE" w:rsidRDefault="00CD5FDE">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72525D3"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DD633BB" w14:textId="77777777" w:rsidR="00CD5FDE" w:rsidRDefault="00CD5FDE">
                          <w:pPr>
                            <w:pStyle w:val="NoSpacing"/>
                            <w:jc w:val="center"/>
                            <w:rPr>
                              <w:color w:val="4472C4" w:themeColor="accent1"/>
                            </w:rPr>
                          </w:pPr>
                        </w:p>
                      </w:txbxContent>
                    </v:textbox>
                    <w10:wrap anchorx="margin" anchory="page"/>
                  </v:shape>
                </w:pict>
              </mc:Fallback>
            </mc:AlternateContent>
          </w:r>
        </w:p>
        <w:p w14:paraId="1DD43DA9" w14:textId="77777777" w:rsidR="00664352" w:rsidRPr="007F0748" w:rsidRDefault="00664352">
          <w:pPr>
            <w:rPr>
              <w:rFonts w:cstheme="minorHAnsi"/>
              <w:b/>
              <w:bCs/>
              <w:i/>
              <w:iCs/>
              <w:sz w:val="24"/>
              <w:szCs w:val="24"/>
            </w:rPr>
          </w:pPr>
          <w:r w:rsidRPr="007F0748">
            <w:rPr>
              <w:rFonts w:cstheme="minorHAnsi"/>
              <w:b/>
              <w:bCs/>
              <w:i/>
              <w:iCs/>
              <w:sz w:val="24"/>
              <w:szCs w:val="24"/>
            </w:rPr>
            <w:br w:type="page"/>
          </w:r>
        </w:p>
      </w:sdtContent>
    </w:sdt>
    <w:p w14:paraId="724E3FC1" w14:textId="77777777" w:rsidR="00011A75" w:rsidRPr="007F0748" w:rsidRDefault="00011A75" w:rsidP="00011A75">
      <w:pPr>
        <w:jc w:val="center"/>
        <w:rPr>
          <w:rFonts w:cstheme="minorHAnsi"/>
          <w:b/>
          <w:bCs/>
          <w:i/>
          <w:iCs/>
          <w:sz w:val="24"/>
          <w:szCs w:val="24"/>
        </w:rPr>
      </w:pPr>
    </w:p>
    <w:sdt>
      <w:sdtPr>
        <w:rPr>
          <w:rFonts w:asciiTheme="minorHAnsi" w:eastAsiaTheme="minorHAnsi" w:hAnsiTheme="minorHAnsi" w:cstheme="minorHAnsi"/>
          <w:color w:val="auto"/>
          <w:sz w:val="24"/>
          <w:szCs w:val="24"/>
          <w:lang w:val="en-ZA"/>
        </w:rPr>
        <w:id w:val="416519322"/>
        <w:docPartObj>
          <w:docPartGallery w:val="Table of Contents"/>
          <w:docPartUnique/>
        </w:docPartObj>
      </w:sdtPr>
      <w:sdtEndPr>
        <w:rPr>
          <w:b/>
          <w:bCs/>
          <w:noProof/>
        </w:rPr>
      </w:sdtEndPr>
      <w:sdtContent>
        <w:p w14:paraId="3EF0B444" w14:textId="77777777" w:rsidR="007E2C57" w:rsidRPr="007F0748" w:rsidRDefault="007E2C57">
          <w:pPr>
            <w:pStyle w:val="TOCHeading"/>
            <w:rPr>
              <w:rFonts w:asciiTheme="minorHAnsi" w:hAnsiTheme="minorHAnsi" w:cstheme="minorHAnsi"/>
              <w:sz w:val="24"/>
              <w:szCs w:val="24"/>
            </w:rPr>
          </w:pPr>
          <w:r w:rsidRPr="007F0748">
            <w:rPr>
              <w:rFonts w:asciiTheme="minorHAnsi" w:hAnsiTheme="minorHAnsi" w:cstheme="minorHAnsi"/>
              <w:sz w:val="24"/>
              <w:szCs w:val="24"/>
            </w:rPr>
            <w:t>Table of Contents</w:t>
          </w:r>
        </w:p>
        <w:p w14:paraId="334076EF" w14:textId="77777777" w:rsidR="00855B34" w:rsidRPr="007F0748" w:rsidRDefault="007E2C57">
          <w:pPr>
            <w:pStyle w:val="TOC1"/>
            <w:tabs>
              <w:tab w:val="right" w:leader="dot" w:pos="9016"/>
            </w:tabs>
            <w:rPr>
              <w:rFonts w:eastAsiaTheme="minorEastAsia" w:cstheme="minorHAnsi"/>
              <w:noProof/>
              <w:sz w:val="24"/>
              <w:szCs w:val="24"/>
              <w:lang w:eastAsia="en-ZA"/>
            </w:rPr>
          </w:pPr>
          <w:r w:rsidRPr="007F0748">
            <w:rPr>
              <w:rFonts w:cstheme="minorHAnsi"/>
              <w:sz w:val="24"/>
              <w:szCs w:val="24"/>
            </w:rPr>
            <w:fldChar w:fldCharType="begin"/>
          </w:r>
          <w:r w:rsidRPr="007F0748">
            <w:rPr>
              <w:rFonts w:cstheme="minorHAnsi"/>
              <w:sz w:val="24"/>
              <w:szCs w:val="24"/>
            </w:rPr>
            <w:instrText xml:space="preserve"> TOC \o "1-3" \h \z \u </w:instrText>
          </w:r>
          <w:r w:rsidRPr="007F0748">
            <w:rPr>
              <w:rFonts w:cstheme="minorHAnsi"/>
              <w:sz w:val="24"/>
              <w:szCs w:val="24"/>
            </w:rPr>
            <w:fldChar w:fldCharType="separate"/>
          </w:r>
          <w:hyperlink w:anchor="_Toc79160073" w:history="1">
            <w:r w:rsidR="00855B34" w:rsidRPr="007F0748">
              <w:rPr>
                <w:rStyle w:val="Hyperlink"/>
                <w:rFonts w:cstheme="minorHAnsi"/>
                <w:b/>
                <w:bCs/>
                <w:noProof/>
                <w:sz w:val="24"/>
                <w:szCs w:val="24"/>
              </w:rPr>
              <w:t>EXECUTIVE SUMMARY</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_Toc79160073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2</w:t>
            </w:r>
            <w:r w:rsidR="00855B34" w:rsidRPr="007F0748">
              <w:rPr>
                <w:rFonts w:cstheme="minorHAnsi"/>
                <w:noProof/>
                <w:webHidden/>
                <w:sz w:val="24"/>
                <w:szCs w:val="24"/>
              </w:rPr>
              <w:fldChar w:fldCharType="end"/>
            </w:r>
          </w:hyperlink>
        </w:p>
        <w:p w14:paraId="4B1F8DAF" w14:textId="77777777" w:rsidR="00855B34" w:rsidRPr="007F0748" w:rsidRDefault="00163ADD">
          <w:pPr>
            <w:pStyle w:val="TOC1"/>
            <w:tabs>
              <w:tab w:val="right" w:leader="dot" w:pos="9016"/>
            </w:tabs>
            <w:rPr>
              <w:rFonts w:eastAsiaTheme="minorEastAsia" w:cstheme="minorHAnsi"/>
              <w:noProof/>
              <w:sz w:val="24"/>
              <w:szCs w:val="24"/>
              <w:lang w:eastAsia="en-ZA"/>
            </w:rPr>
          </w:pPr>
          <w:hyperlink w:anchor="_Toc79160074" w:history="1">
            <w:r w:rsidR="00855B34" w:rsidRPr="007F0748">
              <w:rPr>
                <w:rStyle w:val="Hyperlink"/>
                <w:rFonts w:cstheme="minorHAnsi"/>
                <w:b/>
                <w:bCs/>
                <w:noProof/>
                <w:sz w:val="24"/>
                <w:szCs w:val="24"/>
              </w:rPr>
              <w:t>CHAPTER 1 INTRODUCTION</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_Toc79160074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3</w:t>
            </w:r>
            <w:r w:rsidR="00855B34" w:rsidRPr="007F0748">
              <w:rPr>
                <w:rFonts w:cstheme="minorHAnsi"/>
                <w:noProof/>
                <w:webHidden/>
                <w:sz w:val="24"/>
                <w:szCs w:val="24"/>
              </w:rPr>
              <w:fldChar w:fldCharType="end"/>
            </w:r>
          </w:hyperlink>
        </w:p>
        <w:p w14:paraId="148B4AC5"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75" w:history="1">
            <w:r w:rsidR="00855B34" w:rsidRPr="007F0748">
              <w:rPr>
                <w:rStyle w:val="Hyperlink"/>
                <w:rFonts w:cstheme="minorHAnsi"/>
                <w:b/>
                <w:bCs/>
                <w:noProof/>
                <w:sz w:val="24"/>
                <w:szCs w:val="24"/>
              </w:rPr>
              <w:t>1.1 PURPOSE</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_Toc79160075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3</w:t>
            </w:r>
            <w:r w:rsidR="00855B34" w:rsidRPr="007F0748">
              <w:rPr>
                <w:rFonts w:cstheme="minorHAnsi"/>
                <w:noProof/>
                <w:webHidden/>
                <w:sz w:val="24"/>
                <w:szCs w:val="24"/>
              </w:rPr>
              <w:fldChar w:fldCharType="end"/>
            </w:r>
          </w:hyperlink>
        </w:p>
        <w:p w14:paraId="3EC01306"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76" w:history="1">
            <w:r w:rsidR="00855B34" w:rsidRPr="007F0748">
              <w:rPr>
                <w:rStyle w:val="Hyperlink"/>
                <w:rFonts w:cstheme="minorHAnsi"/>
                <w:b/>
                <w:bCs/>
                <w:noProof/>
                <w:sz w:val="24"/>
                <w:szCs w:val="24"/>
              </w:rPr>
              <w:t>1.2 ONE PLAN</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_Toc79160076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3</w:t>
            </w:r>
            <w:r w:rsidR="00855B34" w:rsidRPr="007F0748">
              <w:rPr>
                <w:rFonts w:cstheme="minorHAnsi"/>
                <w:noProof/>
                <w:webHidden/>
                <w:sz w:val="24"/>
                <w:szCs w:val="24"/>
              </w:rPr>
              <w:fldChar w:fldCharType="end"/>
            </w:r>
          </w:hyperlink>
        </w:p>
        <w:p w14:paraId="69A6B481"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77" w:history="1">
            <w:r w:rsidR="00855B34" w:rsidRPr="007F0748">
              <w:rPr>
                <w:rStyle w:val="Hyperlink"/>
                <w:rFonts w:cstheme="minorHAnsi"/>
                <w:b/>
                <w:bCs/>
                <w:noProof/>
                <w:sz w:val="24"/>
                <w:szCs w:val="24"/>
              </w:rPr>
              <w:t>1.3 ONE PLAN FORMULATION PROCESS</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_Toc79160077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4</w:t>
            </w:r>
            <w:r w:rsidR="00855B34" w:rsidRPr="007F0748">
              <w:rPr>
                <w:rFonts w:cstheme="minorHAnsi"/>
                <w:noProof/>
                <w:webHidden/>
                <w:sz w:val="24"/>
                <w:szCs w:val="24"/>
              </w:rPr>
              <w:fldChar w:fldCharType="end"/>
            </w:r>
          </w:hyperlink>
        </w:p>
        <w:p w14:paraId="3B67A536"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78" w:history="1">
            <w:r w:rsidR="00855B34" w:rsidRPr="007F0748">
              <w:rPr>
                <w:rStyle w:val="Hyperlink"/>
                <w:rFonts w:cstheme="minorHAnsi"/>
                <w:b/>
                <w:bCs/>
                <w:noProof/>
                <w:sz w:val="24"/>
                <w:szCs w:val="24"/>
              </w:rPr>
              <w:t>1.4 ONE PLAN OUTLINE</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_Toc79160078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6</w:t>
            </w:r>
            <w:r w:rsidR="00855B34" w:rsidRPr="007F0748">
              <w:rPr>
                <w:rFonts w:cstheme="minorHAnsi"/>
                <w:noProof/>
                <w:webHidden/>
                <w:sz w:val="24"/>
                <w:szCs w:val="24"/>
              </w:rPr>
              <w:fldChar w:fldCharType="end"/>
            </w:r>
          </w:hyperlink>
        </w:p>
        <w:p w14:paraId="1239D51F" w14:textId="77777777" w:rsidR="00855B34" w:rsidRPr="007F0748" w:rsidRDefault="00163ADD">
          <w:pPr>
            <w:pStyle w:val="TOC1"/>
            <w:tabs>
              <w:tab w:val="right" w:leader="dot" w:pos="9016"/>
            </w:tabs>
            <w:rPr>
              <w:rFonts w:eastAsiaTheme="minorEastAsia" w:cstheme="minorHAnsi"/>
              <w:noProof/>
              <w:sz w:val="24"/>
              <w:szCs w:val="24"/>
              <w:lang w:eastAsia="en-ZA"/>
            </w:rPr>
          </w:pPr>
          <w:hyperlink w:anchor="_Toc79160079" w:history="1">
            <w:r w:rsidR="00855B34" w:rsidRPr="007F0748">
              <w:rPr>
                <w:rStyle w:val="Hyperlink"/>
                <w:rFonts w:cstheme="minorHAnsi"/>
                <w:b/>
                <w:bCs/>
                <w:noProof/>
                <w:sz w:val="24"/>
                <w:szCs w:val="24"/>
              </w:rPr>
              <w:t>CHAPTER 2 DIAGNOSTIC SUMMARY</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_Toc79160079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7</w:t>
            </w:r>
            <w:r w:rsidR="00855B34" w:rsidRPr="007F0748">
              <w:rPr>
                <w:rFonts w:cstheme="minorHAnsi"/>
                <w:noProof/>
                <w:webHidden/>
                <w:sz w:val="24"/>
                <w:szCs w:val="24"/>
              </w:rPr>
              <w:fldChar w:fldCharType="end"/>
            </w:r>
          </w:hyperlink>
        </w:p>
        <w:p w14:paraId="4FB1CB32"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80" w:history="1">
            <w:r w:rsidR="00855B34" w:rsidRPr="007F0748">
              <w:rPr>
                <w:rStyle w:val="Hyperlink"/>
                <w:rFonts w:cstheme="minorHAnsi"/>
                <w:b/>
                <w:bCs/>
                <w:noProof/>
                <w:sz w:val="24"/>
                <w:szCs w:val="24"/>
              </w:rPr>
              <w:t>2.1 SUMMARY OF DISTRICT/ METRO PROFILE ACCORDING TO SIX PILLARS</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_Toc79160080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7</w:t>
            </w:r>
            <w:r w:rsidR="00855B34" w:rsidRPr="007F0748">
              <w:rPr>
                <w:rFonts w:cstheme="minorHAnsi"/>
                <w:noProof/>
                <w:webHidden/>
                <w:sz w:val="24"/>
                <w:szCs w:val="24"/>
              </w:rPr>
              <w:fldChar w:fldCharType="end"/>
            </w:r>
          </w:hyperlink>
        </w:p>
        <w:p w14:paraId="72CD1B32"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81" w:history="1">
            <w:r w:rsidR="00855B34" w:rsidRPr="007F0748">
              <w:rPr>
                <w:rStyle w:val="Hyperlink"/>
                <w:rFonts w:cstheme="minorHAnsi"/>
                <w:b/>
                <w:bCs/>
                <w:noProof/>
                <w:sz w:val="24"/>
                <w:szCs w:val="24"/>
              </w:rPr>
              <w:t>2.2 KEY DRIVING FORCES/ ISSUES IN PROVINCE &amp; DISTRICT/ METRO AGAINST EACH OF THE SIX PILLARS TAKEN FROM INTERNATIONAL, REGIONAL, NATIONAL AND PROVINCIAL DEVELOPMENT AGENDAS</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_Toc79160081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12</w:t>
            </w:r>
            <w:r w:rsidR="00855B34" w:rsidRPr="007F0748">
              <w:rPr>
                <w:rFonts w:cstheme="minorHAnsi"/>
                <w:noProof/>
                <w:webHidden/>
                <w:sz w:val="24"/>
                <w:szCs w:val="24"/>
              </w:rPr>
              <w:fldChar w:fldCharType="end"/>
            </w:r>
          </w:hyperlink>
        </w:p>
        <w:p w14:paraId="41994BCB"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82" w:history="1">
            <w:r w:rsidR="00855B34" w:rsidRPr="007F0748">
              <w:rPr>
                <w:rStyle w:val="Hyperlink"/>
                <w:rFonts w:cstheme="minorHAnsi"/>
                <w:b/>
                <w:bCs/>
                <w:noProof/>
                <w:sz w:val="24"/>
                <w:szCs w:val="24"/>
              </w:rPr>
              <w:t>2.3 KEY PRIORITISED SERVICE DELIVERY NEEDS OF STAKEHOLDERS AND COMMUNITIES OF DISTRICT/ METRO AGAINST EACH OF THE SIX PILLARS</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_Toc79160082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19</w:t>
            </w:r>
            <w:r w:rsidR="00855B34" w:rsidRPr="007F0748">
              <w:rPr>
                <w:rFonts w:cstheme="minorHAnsi"/>
                <w:noProof/>
                <w:webHidden/>
                <w:sz w:val="24"/>
                <w:szCs w:val="24"/>
              </w:rPr>
              <w:fldChar w:fldCharType="end"/>
            </w:r>
          </w:hyperlink>
        </w:p>
        <w:p w14:paraId="30FD83B0"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83" w:history="1">
            <w:r w:rsidR="00855B34" w:rsidRPr="007F0748">
              <w:rPr>
                <w:rStyle w:val="Hyperlink"/>
                <w:rFonts w:cstheme="minorHAnsi"/>
                <w:b/>
                <w:bCs/>
                <w:noProof/>
                <w:sz w:val="24"/>
                <w:szCs w:val="24"/>
              </w:rPr>
              <w:t>2.4 KEY GOVERNMENT PRIORITIES TO BE IMPLEMENTED IN DISTRICT/ METRO AGAINST EACH OF THE SIX PILLARS</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_Toc79160083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20</w:t>
            </w:r>
            <w:r w:rsidR="00855B34" w:rsidRPr="007F0748">
              <w:rPr>
                <w:rFonts w:cstheme="minorHAnsi"/>
                <w:noProof/>
                <w:webHidden/>
                <w:sz w:val="24"/>
                <w:szCs w:val="24"/>
              </w:rPr>
              <w:fldChar w:fldCharType="end"/>
            </w:r>
          </w:hyperlink>
        </w:p>
        <w:p w14:paraId="08B1C1B8" w14:textId="77777777" w:rsidR="00855B34" w:rsidRPr="007F0748" w:rsidRDefault="00163ADD">
          <w:pPr>
            <w:pStyle w:val="TOC1"/>
            <w:tabs>
              <w:tab w:val="right" w:leader="dot" w:pos="9016"/>
            </w:tabs>
            <w:rPr>
              <w:rFonts w:eastAsiaTheme="minorEastAsia" w:cstheme="minorHAnsi"/>
              <w:noProof/>
              <w:sz w:val="24"/>
              <w:szCs w:val="24"/>
              <w:lang w:eastAsia="en-ZA"/>
            </w:rPr>
          </w:pPr>
          <w:hyperlink w:anchor="_Toc79160084" w:history="1">
            <w:r w:rsidR="00855B34" w:rsidRPr="007F0748">
              <w:rPr>
                <w:rStyle w:val="Hyperlink"/>
                <w:rFonts w:cstheme="minorHAnsi"/>
                <w:b/>
                <w:bCs/>
                <w:noProof/>
                <w:sz w:val="24"/>
                <w:szCs w:val="24"/>
              </w:rPr>
              <w:t>CHAPTER 3: RELEVANT DISTRICT/ METRO VISION, GOALS, OUTCOMES/ STRATEGIES AND TARGETS</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_Toc79160084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23</w:t>
            </w:r>
            <w:r w:rsidR="00855B34" w:rsidRPr="007F0748">
              <w:rPr>
                <w:rFonts w:cstheme="minorHAnsi"/>
                <w:noProof/>
                <w:webHidden/>
                <w:sz w:val="24"/>
                <w:szCs w:val="24"/>
              </w:rPr>
              <w:fldChar w:fldCharType="end"/>
            </w:r>
          </w:hyperlink>
        </w:p>
        <w:p w14:paraId="26616DF6"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85" w:history="1">
            <w:r w:rsidR="00855B34" w:rsidRPr="007F0748">
              <w:rPr>
                <w:rStyle w:val="Hyperlink"/>
                <w:rFonts w:cstheme="minorHAnsi"/>
                <w:b/>
                <w:bCs/>
                <w:noProof/>
                <w:sz w:val="24"/>
                <w:szCs w:val="24"/>
              </w:rPr>
              <w:t>OVERALL VISION STATEMENT FOR DISTRICT/ METRO</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_Toc79160085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23</w:t>
            </w:r>
            <w:r w:rsidR="00855B34" w:rsidRPr="007F0748">
              <w:rPr>
                <w:rFonts w:cstheme="minorHAnsi"/>
                <w:noProof/>
                <w:webHidden/>
                <w:sz w:val="24"/>
                <w:szCs w:val="24"/>
              </w:rPr>
              <w:fldChar w:fldCharType="end"/>
            </w:r>
          </w:hyperlink>
        </w:p>
        <w:p w14:paraId="02C4401A" w14:textId="77777777" w:rsidR="00855B34" w:rsidRPr="007F0748" w:rsidRDefault="00163ADD">
          <w:pPr>
            <w:pStyle w:val="TOC3"/>
            <w:tabs>
              <w:tab w:val="right" w:leader="dot" w:pos="9016"/>
            </w:tabs>
            <w:rPr>
              <w:rFonts w:eastAsiaTheme="minorEastAsia" w:cstheme="minorHAnsi"/>
              <w:noProof/>
              <w:sz w:val="24"/>
              <w:szCs w:val="24"/>
              <w:lang w:eastAsia="en-ZA"/>
            </w:rPr>
          </w:pPr>
          <w:hyperlink w:anchor="_Toc79160086" w:history="1">
            <w:r w:rsidR="00855B34" w:rsidRPr="007F0748">
              <w:rPr>
                <w:rStyle w:val="Hyperlink"/>
                <w:rFonts w:cstheme="minorHAnsi"/>
                <w:b/>
                <w:bCs/>
                <w:noProof/>
                <w:sz w:val="24"/>
                <w:szCs w:val="24"/>
              </w:rPr>
              <w:t>PILLAR 1: DEMOGRAPHIC CHANGE AND PEOPLE DEVELOPMENT FOCUS AREA</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_Toc79160086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23</w:t>
            </w:r>
            <w:r w:rsidR="00855B34" w:rsidRPr="007F0748">
              <w:rPr>
                <w:rFonts w:cstheme="minorHAnsi"/>
                <w:noProof/>
                <w:webHidden/>
                <w:sz w:val="24"/>
                <w:szCs w:val="24"/>
              </w:rPr>
              <w:fldChar w:fldCharType="end"/>
            </w:r>
          </w:hyperlink>
        </w:p>
        <w:p w14:paraId="3DDBCEBB" w14:textId="77777777" w:rsidR="00855B34" w:rsidRPr="007F0748" w:rsidRDefault="00163ADD">
          <w:pPr>
            <w:pStyle w:val="TOC3"/>
            <w:tabs>
              <w:tab w:val="right" w:leader="dot" w:pos="9016"/>
            </w:tabs>
            <w:rPr>
              <w:rFonts w:eastAsiaTheme="minorEastAsia" w:cstheme="minorHAnsi"/>
              <w:noProof/>
              <w:sz w:val="24"/>
              <w:szCs w:val="24"/>
              <w:lang w:eastAsia="en-ZA"/>
            </w:rPr>
          </w:pPr>
          <w:hyperlink w:anchor="_Toc79160087" w:history="1">
            <w:r w:rsidR="00855B34" w:rsidRPr="007F0748">
              <w:rPr>
                <w:rStyle w:val="Hyperlink"/>
                <w:rFonts w:cstheme="minorHAnsi"/>
                <w:b/>
                <w:bCs/>
                <w:noProof/>
                <w:sz w:val="24"/>
                <w:szCs w:val="24"/>
              </w:rPr>
              <w:t>PILLAR 2: ECONOMIC POSITIONING FOCUS AREA</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_Toc79160087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28</w:t>
            </w:r>
            <w:r w:rsidR="00855B34" w:rsidRPr="007F0748">
              <w:rPr>
                <w:rFonts w:cstheme="minorHAnsi"/>
                <w:noProof/>
                <w:webHidden/>
                <w:sz w:val="24"/>
                <w:szCs w:val="24"/>
              </w:rPr>
              <w:fldChar w:fldCharType="end"/>
            </w:r>
          </w:hyperlink>
        </w:p>
        <w:p w14:paraId="3496B8FF" w14:textId="77777777" w:rsidR="00855B34" w:rsidRPr="007F0748" w:rsidRDefault="00163ADD">
          <w:pPr>
            <w:pStyle w:val="TOC3"/>
            <w:tabs>
              <w:tab w:val="right" w:leader="dot" w:pos="9016"/>
            </w:tabs>
            <w:rPr>
              <w:rFonts w:eastAsiaTheme="minorEastAsia" w:cstheme="minorHAnsi"/>
              <w:noProof/>
              <w:sz w:val="24"/>
              <w:szCs w:val="24"/>
              <w:lang w:eastAsia="en-ZA"/>
            </w:rPr>
          </w:pPr>
          <w:hyperlink w:anchor="_Toc79160088" w:history="1">
            <w:r w:rsidR="00855B34" w:rsidRPr="007F0748">
              <w:rPr>
                <w:rStyle w:val="Hyperlink"/>
                <w:rFonts w:cstheme="minorHAnsi"/>
                <w:b/>
                <w:bCs/>
                <w:noProof/>
                <w:sz w:val="24"/>
                <w:szCs w:val="24"/>
              </w:rPr>
              <w:t>PILLAR 3: SPATIAL RESTRUCTURING AND ENVIRONMENTAL SUSTAINABILITY FOCUS AREA</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_Toc79160088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32</w:t>
            </w:r>
            <w:r w:rsidR="00855B34" w:rsidRPr="007F0748">
              <w:rPr>
                <w:rFonts w:cstheme="minorHAnsi"/>
                <w:noProof/>
                <w:webHidden/>
                <w:sz w:val="24"/>
                <w:szCs w:val="24"/>
              </w:rPr>
              <w:fldChar w:fldCharType="end"/>
            </w:r>
          </w:hyperlink>
        </w:p>
        <w:p w14:paraId="1543F00C" w14:textId="77777777" w:rsidR="00855B34" w:rsidRPr="007F0748" w:rsidRDefault="00163ADD">
          <w:pPr>
            <w:pStyle w:val="TOC3"/>
            <w:tabs>
              <w:tab w:val="right" w:leader="dot" w:pos="9016"/>
            </w:tabs>
            <w:rPr>
              <w:rFonts w:eastAsiaTheme="minorEastAsia" w:cstheme="minorHAnsi"/>
              <w:noProof/>
              <w:sz w:val="24"/>
              <w:szCs w:val="24"/>
              <w:lang w:eastAsia="en-ZA"/>
            </w:rPr>
          </w:pPr>
          <w:hyperlink w:anchor="_Toc79160089" w:history="1">
            <w:r w:rsidR="00855B34" w:rsidRPr="007F0748">
              <w:rPr>
                <w:rStyle w:val="Hyperlink"/>
                <w:rFonts w:cstheme="minorHAnsi"/>
                <w:b/>
                <w:bCs/>
                <w:noProof/>
                <w:sz w:val="24"/>
                <w:szCs w:val="24"/>
              </w:rPr>
              <w:t>PILLAR 4: INFRASTRUCTURE ENGINEERING FOCUS AREA</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_Toc79160089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34</w:t>
            </w:r>
            <w:r w:rsidR="00855B34" w:rsidRPr="007F0748">
              <w:rPr>
                <w:rFonts w:cstheme="minorHAnsi"/>
                <w:noProof/>
                <w:webHidden/>
                <w:sz w:val="24"/>
                <w:szCs w:val="24"/>
              </w:rPr>
              <w:fldChar w:fldCharType="end"/>
            </w:r>
          </w:hyperlink>
        </w:p>
        <w:p w14:paraId="6A5CB4EE" w14:textId="77777777" w:rsidR="00855B34" w:rsidRPr="007F0748" w:rsidRDefault="00163ADD">
          <w:pPr>
            <w:pStyle w:val="TOC3"/>
            <w:tabs>
              <w:tab w:val="right" w:leader="dot" w:pos="9016"/>
            </w:tabs>
            <w:rPr>
              <w:rFonts w:eastAsiaTheme="minorEastAsia" w:cstheme="minorHAnsi"/>
              <w:noProof/>
              <w:sz w:val="24"/>
              <w:szCs w:val="24"/>
              <w:lang w:eastAsia="en-ZA"/>
            </w:rPr>
          </w:pPr>
          <w:hyperlink w:anchor="_Toc79160090" w:history="1">
            <w:r w:rsidR="00855B34" w:rsidRPr="007F0748">
              <w:rPr>
                <w:rStyle w:val="Hyperlink"/>
                <w:rFonts w:cstheme="minorHAnsi"/>
                <w:b/>
                <w:bCs/>
                <w:noProof/>
                <w:sz w:val="24"/>
                <w:szCs w:val="24"/>
              </w:rPr>
              <w:t>PILLAR 5: INTEGRATED SERVICE PROVISIONING FOCUS AREA</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_Toc79160090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35</w:t>
            </w:r>
            <w:r w:rsidR="00855B34" w:rsidRPr="007F0748">
              <w:rPr>
                <w:rFonts w:cstheme="minorHAnsi"/>
                <w:noProof/>
                <w:webHidden/>
                <w:sz w:val="24"/>
                <w:szCs w:val="24"/>
              </w:rPr>
              <w:fldChar w:fldCharType="end"/>
            </w:r>
          </w:hyperlink>
        </w:p>
        <w:p w14:paraId="0195EDA0" w14:textId="77777777" w:rsidR="00855B34" w:rsidRPr="007F0748" w:rsidRDefault="00163ADD">
          <w:pPr>
            <w:pStyle w:val="TOC3"/>
            <w:tabs>
              <w:tab w:val="right" w:leader="dot" w:pos="9016"/>
            </w:tabs>
            <w:rPr>
              <w:rFonts w:eastAsiaTheme="minorEastAsia" w:cstheme="minorHAnsi"/>
              <w:noProof/>
              <w:sz w:val="24"/>
              <w:szCs w:val="24"/>
              <w:lang w:eastAsia="en-ZA"/>
            </w:rPr>
          </w:pPr>
          <w:hyperlink w:anchor="_Toc79160091" w:history="1">
            <w:r w:rsidR="00855B34" w:rsidRPr="007F0748">
              <w:rPr>
                <w:rStyle w:val="Hyperlink"/>
                <w:rFonts w:cstheme="minorHAnsi"/>
                <w:b/>
                <w:bCs/>
                <w:noProof/>
                <w:sz w:val="24"/>
                <w:szCs w:val="24"/>
              </w:rPr>
              <w:t>PILLAR 6: GOVERNANCE AND FINANCE FOCUS AREA</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_Toc79160091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35</w:t>
            </w:r>
            <w:r w:rsidR="00855B34" w:rsidRPr="007F0748">
              <w:rPr>
                <w:rFonts w:cstheme="minorHAnsi"/>
                <w:noProof/>
                <w:webHidden/>
                <w:sz w:val="24"/>
                <w:szCs w:val="24"/>
              </w:rPr>
              <w:fldChar w:fldCharType="end"/>
            </w:r>
          </w:hyperlink>
        </w:p>
        <w:p w14:paraId="6FC9BA76" w14:textId="77777777" w:rsidR="00855B34" w:rsidRPr="007F0748" w:rsidRDefault="00163ADD">
          <w:pPr>
            <w:pStyle w:val="TOC1"/>
            <w:tabs>
              <w:tab w:val="right" w:leader="dot" w:pos="9016"/>
            </w:tabs>
            <w:rPr>
              <w:rFonts w:eastAsiaTheme="minorEastAsia" w:cstheme="minorHAnsi"/>
              <w:noProof/>
              <w:sz w:val="24"/>
              <w:szCs w:val="24"/>
              <w:lang w:eastAsia="en-ZA"/>
            </w:rPr>
          </w:pPr>
          <w:hyperlink w:anchor="_Toc79160092" w:history="1">
            <w:r w:rsidR="00855B34" w:rsidRPr="007F0748">
              <w:rPr>
                <w:rStyle w:val="Hyperlink"/>
                <w:rFonts w:cstheme="minorHAnsi"/>
                <w:b/>
                <w:bCs/>
                <w:noProof/>
                <w:sz w:val="24"/>
                <w:szCs w:val="24"/>
              </w:rPr>
              <w:t>CHAPTER 4: IMPLEMENTATION COMMITMENTS</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_Toc79160092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38</w:t>
            </w:r>
            <w:r w:rsidR="00855B34" w:rsidRPr="007F0748">
              <w:rPr>
                <w:rFonts w:cstheme="minorHAnsi"/>
                <w:noProof/>
                <w:webHidden/>
                <w:sz w:val="24"/>
                <w:szCs w:val="24"/>
              </w:rPr>
              <w:fldChar w:fldCharType="end"/>
            </w:r>
          </w:hyperlink>
        </w:p>
        <w:p w14:paraId="29032892" w14:textId="77777777" w:rsidR="00855B34" w:rsidRPr="007F0748" w:rsidRDefault="00163ADD">
          <w:pPr>
            <w:pStyle w:val="TOC1"/>
            <w:tabs>
              <w:tab w:val="right" w:leader="dot" w:pos="9016"/>
            </w:tabs>
            <w:rPr>
              <w:rFonts w:eastAsiaTheme="minorEastAsia" w:cstheme="minorHAnsi"/>
              <w:noProof/>
              <w:sz w:val="24"/>
              <w:szCs w:val="24"/>
              <w:lang w:eastAsia="en-ZA"/>
            </w:rPr>
          </w:pPr>
          <w:hyperlink w:anchor="_Toc79160093" w:history="1">
            <w:r w:rsidR="00855B34" w:rsidRPr="007F0748">
              <w:rPr>
                <w:rStyle w:val="Hyperlink"/>
                <w:rFonts w:cstheme="minorHAnsi"/>
                <w:b/>
                <w:bCs/>
                <w:noProof/>
                <w:sz w:val="24"/>
                <w:szCs w:val="24"/>
              </w:rPr>
              <w:t>CHAPTER 5: ONE PLAN IMPLEMENTATION, MONITORING &amp; EVALUATION</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_Toc79160093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45</w:t>
            </w:r>
            <w:r w:rsidR="00855B34" w:rsidRPr="007F0748">
              <w:rPr>
                <w:rFonts w:cstheme="minorHAnsi"/>
                <w:noProof/>
                <w:webHidden/>
                <w:sz w:val="24"/>
                <w:szCs w:val="24"/>
              </w:rPr>
              <w:fldChar w:fldCharType="end"/>
            </w:r>
          </w:hyperlink>
        </w:p>
        <w:p w14:paraId="79383709"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94" w:history="1">
            <w:r w:rsidR="00855B34" w:rsidRPr="007F0748">
              <w:rPr>
                <w:rStyle w:val="Hyperlink"/>
                <w:rFonts w:cstheme="minorHAnsi"/>
                <w:b/>
                <w:bCs/>
                <w:noProof/>
                <w:sz w:val="24"/>
                <w:szCs w:val="24"/>
              </w:rPr>
              <w:t>5.1 IMPLEMENTATION READINESS</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_Toc79160094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45</w:t>
            </w:r>
            <w:r w:rsidR="00855B34" w:rsidRPr="007F0748">
              <w:rPr>
                <w:rFonts w:cstheme="minorHAnsi"/>
                <w:noProof/>
                <w:webHidden/>
                <w:sz w:val="24"/>
                <w:szCs w:val="24"/>
              </w:rPr>
              <w:fldChar w:fldCharType="end"/>
            </w:r>
          </w:hyperlink>
        </w:p>
        <w:p w14:paraId="7CA457D7" w14:textId="77777777" w:rsidR="00855B34" w:rsidRPr="007F0748" w:rsidRDefault="00163ADD">
          <w:pPr>
            <w:pStyle w:val="TOC2"/>
            <w:tabs>
              <w:tab w:val="right" w:leader="dot" w:pos="9016"/>
            </w:tabs>
            <w:rPr>
              <w:rFonts w:eastAsiaTheme="minorEastAsia" w:cstheme="minorHAnsi"/>
              <w:noProof/>
              <w:sz w:val="24"/>
              <w:szCs w:val="24"/>
              <w:lang w:eastAsia="en-ZA"/>
            </w:rPr>
          </w:pPr>
          <w:hyperlink w:anchor="_Toc79160095" w:history="1">
            <w:r w:rsidR="00855B34" w:rsidRPr="007F0748">
              <w:rPr>
                <w:rStyle w:val="Hyperlink"/>
                <w:rFonts w:cstheme="minorHAnsi"/>
                <w:b/>
                <w:bCs/>
                <w:noProof/>
                <w:sz w:val="24"/>
                <w:szCs w:val="24"/>
              </w:rPr>
              <w:t>5.2 MONITORING &amp; EVALUATION</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_Toc79160095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45</w:t>
            </w:r>
            <w:r w:rsidR="00855B34" w:rsidRPr="007F0748">
              <w:rPr>
                <w:rFonts w:cstheme="minorHAnsi"/>
                <w:noProof/>
                <w:webHidden/>
                <w:sz w:val="24"/>
                <w:szCs w:val="24"/>
              </w:rPr>
              <w:fldChar w:fldCharType="end"/>
            </w:r>
          </w:hyperlink>
        </w:p>
        <w:p w14:paraId="47CAD1CF" w14:textId="77777777" w:rsidR="00855B34" w:rsidRPr="007F0748" w:rsidRDefault="00163ADD">
          <w:pPr>
            <w:pStyle w:val="TOC1"/>
            <w:tabs>
              <w:tab w:val="right" w:leader="dot" w:pos="9016"/>
            </w:tabs>
            <w:rPr>
              <w:rFonts w:eastAsiaTheme="minorEastAsia" w:cstheme="minorHAnsi"/>
              <w:noProof/>
              <w:sz w:val="24"/>
              <w:szCs w:val="24"/>
              <w:lang w:eastAsia="en-ZA"/>
            </w:rPr>
          </w:pPr>
          <w:hyperlink w:anchor="_Toc79160096" w:history="1">
            <w:r w:rsidR="00855B34" w:rsidRPr="007F0748">
              <w:rPr>
                <w:rStyle w:val="Hyperlink"/>
                <w:rFonts w:cstheme="minorHAnsi"/>
                <w:b/>
                <w:bCs/>
                <w:noProof/>
                <w:sz w:val="24"/>
                <w:szCs w:val="24"/>
              </w:rPr>
              <w:t>CHAPTER 6: CONCLUSION</w:t>
            </w:r>
            <w:r w:rsidR="00855B34" w:rsidRPr="007F0748">
              <w:rPr>
                <w:rFonts w:cstheme="minorHAnsi"/>
                <w:noProof/>
                <w:webHidden/>
                <w:sz w:val="24"/>
                <w:szCs w:val="24"/>
              </w:rPr>
              <w:tab/>
            </w:r>
            <w:r w:rsidR="00855B34" w:rsidRPr="007F0748">
              <w:rPr>
                <w:rFonts w:cstheme="minorHAnsi"/>
                <w:noProof/>
                <w:webHidden/>
                <w:sz w:val="24"/>
                <w:szCs w:val="24"/>
              </w:rPr>
              <w:fldChar w:fldCharType="begin"/>
            </w:r>
            <w:r w:rsidR="00855B34" w:rsidRPr="007F0748">
              <w:rPr>
                <w:rFonts w:cstheme="minorHAnsi"/>
                <w:noProof/>
                <w:webHidden/>
                <w:sz w:val="24"/>
                <w:szCs w:val="24"/>
              </w:rPr>
              <w:instrText xml:space="preserve"> PAGEREF _Toc79160096 \h </w:instrText>
            </w:r>
            <w:r w:rsidR="00855B34" w:rsidRPr="007F0748">
              <w:rPr>
                <w:rFonts w:cstheme="minorHAnsi"/>
                <w:noProof/>
                <w:webHidden/>
                <w:sz w:val="24"/>
                <w:szCs w:val="24"/>
              </w:rPr>
            </w:r>
            <w:r w:rsidR="00855B34" w:rsidRPr="007F0748">
              <w:rPr>
                <w:rFonts w:cstheme="minorHAnsi"/>
                <w:noProof/>
                <w:webHidden/>
                <w:sz w:val="24"/>
                <w:szCs w:val="24"/>
              </w:rPr>
              <w:fldChar w:fldCharType="separate"/>
            </w:r>
            <w:r w:rsidR="00855B34" w:rsidRPr="007F0748">
              <w:rPr>
                <w:rFonts w:cstheme="minorHAnsi"/>
                <w:noProof/>
                <w:webHidden/>
                <w:sz w:val="24"/>
                <w:szCs w:val="24"/>
              </w:rPr>
              <w:t>46</w:t>
            </w:r>
            <w:r w:rsidR="00855B34" w:rsidRPr="007F0748">
              <w:rPr>
                <w:rFonts w:cstheme="minorHAnsi"/>
                <w:noProof/>
                <w:webHidden/>
                <w:sz w:val="24"/>
                <w:szCs w:val="24"/>
              </w:rPr>
              <w:fldChar w:fldCharType="end"/>
            </w:r>
          </w:hyperlink>
        </w:p>
        <w:p w14:paraId="4ADFD208" w14:textId="77777777" w:rsidR="007E2C57" w:rsidRPr="007F0748" w:rsidRDefault="007E2C57">
          <w:pPr>
            <w:rPr>
              <w:rFonts w:cstheme="minorHAnsi"/>
              <w:sz w:val="24"/>
              <w:szCs w:val="24"/>
            </w:rPr>
          </w:pPr>
          <w:r w:rsidRPr="007F0748">
            <w:rPr>
              <w:rFonts w:cstheme="minorHAnsi"/>
              <w:b/>
              <w:bCs/>
              <w:noProof/>
              <w:sz w:val="24"/>
              <w:szCs w:val="24"/>
            </w:rPr>
            <w:fldChar w:fldCharType="end"/>
          </w:r>
        </w:p>
      </w:sdtContent>
    </w:sdt>
    <w:p w14:paraId="078962F6" w14:textId="77777777" w:rsidR="004F4346" w:rsidRPr="007F0748" w:rsidRDefault="004F4346">
      <w:pPr>
        <w:rPr>
          <w:rFonts w:cstheme="minorHAnsi"/>
          <w:b/>
          <w:bCs/>
          <w:sz w:val="24"/>
          <w:szCs w:val="24"/>
        </w:rPr>
      </w:pPr>
      <w:r w:rsidRPr="007F0748">
        <w:rPr>
          <w:rFonts w:cstheme="minorHAnsi"/>
          <w:b/>
          <w:bCs/>
          <w:sz w:val="24"/>
          <w:szCs w:val="24"/>
        </w:rPr>
        <w:lastRenderedPageBreak/>
        <w:br w:type="page"/>
      </w:r>
    </w:p>
    <w:p w14:paraId="3CA639FB" w14:textId="77777777" w:rsidR="00166854" w:rsidRPr="007F0748" w:rsidRDefault="00166854" w:rsidP="00A834D8">
      <w:pPr>
        <w:pStyle w:val="Heading1"/>
        <w:rPr>
          <w:rFonts w:asciiTheme="minorHAnsi" w:hAnsiTheme="minorHAnsi" w:cstheme="minorHAnsi"/>
          <w:b/>
          <w:bCs/>
          <w:color w:val="auto"/>
          <w:sz w:val="24"/>
          <w:szCs w:val="24"/>
        </w:rPr>
      </w:pPr>
      <w:bookmarkStart w:id="0" w:name="_Toc79160073"/>
      <w:r w:rsidRPr="007F0748">
        <w:rPr>
          <w:rFonts w:asciiTheme="minorHAnsi" w:hAnsiTheme="minorHAnsi" w:cstheme="minorHAnsi"/>
          <w:b/>
          <w:bCs/>
          <w:color w:val="auto"/>
          <w:sz w:val="24"/>
          <w:szCs w:val="24"/>
        </w:rPr>
        <w:lastRenderedPageBreak/>
        <w:t>EXECUTIVE SUMMARY</w:t>
      </w:r>
      <w:bookmarkEnd w:id="0"/>
    </w:p>
    <w:p w14:paraId="500B1804" w14:textId="77777777" w:rsidR="00782A95" w:rsidRPr="007F0748" w:rsidRDefault="00782A95">
      <w:pPr>
        <w:rPr>
          <w:rFonts w:cstheme="minorHAnsi"/>
          <w:b/>
          <w:bCs/>
          <w:sz w:val="24"/>
          <w:szCs w:val="24"/>
        </w:rPr>
      </w:pPr>
    </w:p>
    <w:p w14:paraId="54A53661" w14:textId="77777777" w:rsidR="005D2E72" w:rsidRPr="007F0748" w:rsidRDefault="005D2E72" w:rsidP="00A45995">
      <w:pPr>
        <w:shd w:val="clear" w:color="auto" w:fill="FFC000"/>
        <w:rPr>
          <w:rFonts w:cstheme="minorHAnsi"/>
          <w:b/>
          <w:bCs/>
          <w:sz w:val="24"/>
          <w:szCs w:val="24"/>
        </w:rPr>
      </w:pPr>
      <w:r w:rsidRPr="007F0748">
        <w:rPr>
          <w:rFonts w:cstheme="minorHAnsi"/>
          <w:b/>
          <w:bCs/>
          <w:sz w:val="24"/>
          <w:szCs w:val="24"/>
        </w:rPr>
        <w:t>[to be completed when all contents of this document are all finalised]</w:t>
      </w:r>
    </w:p>
    <w:p w14:paraId="61241AC7" w14:textId="77777777" w:rsidR="00166854" w:rsidRPr="007F0748" w:rsidRDefault="00166854">
      <w:pPr>
        <w:rPr>
          <w:rFonts w:cstheme="minorHAnsi"/>
          <w:b/>
          <w:bCs/>
          <w:color w:val="000000"/>
          <w:sz w:val="24"/>
          <w:szCs w:val="24"/>
        </w:rPr>
      </w:pPr>
      <w:r w:rsidRPr="007F0748">
        <w:rPr>
          <w:rFonts w:cstheme="minorHAnsi"/>
          <w:b/>
          <w:bCs/>
          <w:sz w:val="24"/>
          <w:szCs w:val="24"/>
        </w:rPr>
        <w:br w:type="page"/>
      </w:r>
    </w:p>
    <w:p w14:paraId="41242194" w14:textId="77777777" w:rsidR="00166854" w:rsidRPr="007F0748" w:rsidRDefault="00166854" w:rsidP="00A834D8">
      <w:pPr>
        <w:pStyle w:val="Heading1"/>
        <w:rPr>
          <w:rFonts w:asciiTheme="minorHAnsi" w:hAnsiTheme="minorHAnsi" w:cstheme="minorHAnsi"/>
          <w:b/>
          <w:bCs/>
          <w:color w:val="auto"/>
          <w:sz w:val="24"/>
          <w:szCs w:val="24"/>
        </w:rPr>
      </w:pPr>
      <w:bookmarkStart w:id="1" w:name="_Toc79160074"/>
      <w:r w:rsidRPr="007F0748">
        <w:rPr>
          <w:rFonts w:asciiTheme="minorHAnsi" w:hAnsiTheme="minorHAnsi" w:cstheme="minorHAnsi"/>
          <w:b/>
          <w:bCs/>
          <w:color w:val="auto"/>
          <w:sz w:val="24"/>
          <w:szCs w:val="24"/>
        </w:rPr>
        <w:lastRenderedPageBreak/>
        <w:t>CHAPTER 1 INTRODUCTION</w:t>
      </w:r>
      <w:bookmarkEnd w:id="1"/>
      <w:r w:rsidRPr="007F0748">
        <w:rPr>
          <w:rFonts w:asciiTheme="minorHAnsi" w:hAnsiTheme="minorHAnsi" w:cstheme="minorHAnsi"/>
          <w:b/>
          <w:bCs/>
          <w:color w:val="auto"/>
          <w:sz w:val="24"/>
          <w:szCs w:val="24"/>
        </w:rPr>
        <w:t xml:space="preserve"> </w:t>
      </w:r>
    </w:p>
    <w:p w14:paraId="22290A14" w14:textId="77777777" w:rsidR="00166854" w:rsidRPr="007F0748" w:rsidRDefault="00166854" w:rsidP="00166854">
      <w:pPr>
        <w:pStyle w:val="Default"/>
        <w:rPr>
          <w:rFonts w:asciiTheme="minorHAnsi" w:hAnsiTheme="minorHAnsi" w:cstheme="minorHAnsi"/>
        </w:rPr>
      </w:pPr>
    </w:p>
    <w:p w14:paraId="1B74568B" w14:textId="77777777" w:rsidR="00011A75" w:rsidRPr="007F0748" w:rsidRDefault="00011A75" w:rsidP="00166854">
      <w:pPr>
        <w:pStyle w:val="Default"/>
        <w:rPr>
          <w:rFonts w:asciiTheme="minorHAnsi" w:hAnsiTheme="minorHAnsi" w:cstheme="minorHAnsi"/>
          <w:b/>
          <w:bCs/>
        </w:rPr>
      </w:pPr>
    </w:p>
    <w:p w14:paraId="5928CB97" w14:textId="77777777" w:rsidR="00AA74C7" w:rsidRPr="007F0748" w:rsidRDefault="00AA74C7" w:rsidP="00A834D8">
      <w:pPr>
        <w:pStyle w:val="Heading2"/>
        <w:rPr>
          <w:rFonts w:asciiTheme="minorHAnsi" w:hAnsiTheme="minorHAnsi" w:cstheme="minorHAnsi"/>
          <w:b/>
          <w:bCs/>
          <w:color w:val="auto"/>
          <w:sz w:val="24"/>
          <w:szCs w:val="24"/>
        </w:rPr>
      </w:pPr>
      <w:bookmarkStart w:id="2" w:name="_Toc79160075"/>
      <w:r w:rsidRPr="007F0748">
        <w:rPr>
          <w:rFonts w:asciiTheme="minorHAnsi" w:hAnsiTheme="minorHAnsi" w:cstheme="minorHAnsi"/>
          <w:b/>
          <w:bCs/>
          <w:color w:val="auto"/>
          <w:sz w:val="24"/>
          <w:szCs w:val="24"/>
        </w:rPr>
        <w:t>1.1 PURPOSE</w:t>
      </w:r>
      <w:bookmarkEnd w:id="2"/>
    </w:p>
    <w:p w14:paraId="0D17496F" w14:textId="77777777" w:rsidR="00AA74C7" w:rsidRPr="007F0748" w:rsidRDefault="00AA74C7" w:rsidP="00AA74C7">
      <w:pPr>
        <w:pStyle w:val="Default"/>
        <w:rPr>
          <w:rFonts w:asciiTheme="minorHAnsi" w:hAnsiTheme="minorHAnsi" w:cstheme="minorHAnsi"/>
        </w:rPr>
      </w:pPr>
    </w:p>
    <w:p w14:paraId="5168D82D" w14:textId="77777777" w:rsidR="00AA74C7" w:rsidRPr="007F0748" w:rsidRDefault="00AA74C7" w:rsidP="00AA74C7">
      <w:pPr>
        <w:jc w:val="both"/>
        <w:rPr>
          <w:rFonts w:cstheme="minorHAnsi"/>
          <w:sz w:val="24"/>
          <w:szCs w:val="24"/>
        </w:rPr>
      </w:pPr>
      <w:r w:rsidRPr="007F0748">
        <w:rPr>
          <w:rFonts w:cstheme="minorHAnsi"/>
          <w:sz w:val="24"/>
          <w:szCs w:val="24"/>
        </w:rPr>
        <w:t xml:space="preserve">The purpose of the </w:t>
      </w:r>
      <w:r w:rsidR="005D2E72" w:rsidRPr="007F0748">
        <w:rPr>
          <w:rFonts w:cstheme="minorHAnsi"/>
          <w:sz w:val="24"/>
          <w:szCs w:val="24"/>
        </w:rPr>
        <w:t xml:space="preserve">Alfred Nzo District Municipality DDM </w:t>
      </w:r>
      <w:r w:rsidRPr="007F0748">
        <w:rPr>
          <w:rFonts w:cstheme="minorHAnsi"/>
          <w:sz w:val="24"/>
          <w:szCs w:val="24"/>
        </w:rPr>
        <w:t xml:space="preserve">One Plan is: </w:t>
      </w:r>
    </w:p>
    <w:p w14:paraId="3E3A20AC" w14:textId="77777777" w:rsidR="00AA74C7" w:rsidRPr="007F0748" w:rsidRDefault="00AA74C7" w:rsidP="00855B34">
      <w:pPr>
        <w:pStyle w:val="ListParagraph"/>
        <w:numPr>
          <w:ilvl w:val="0"/>
          <w:numId w:val="6"/>
        </w:numPr>
        <w:ind w:left="360" w:hanging="218"/>
        <w:jc w:val="both"/>
        <w:rPr>
          <w:rFonts w:cstheme="minorHAnsi"/>
          <w:sz w:val="24"/>
          <w:szCs w:val="24"/>
        </w:rPr>
      </w:pPr>
      <w:r w:rsidRPr="007F0748">
        <w:rPr>
          <w:rFonts w:cstheme="minorHAnsi"/>
          <w:sz w:val="24"/>
          <w:szCs w:val="24"/>
        </w:rPr>
        <w:t xml:space="preserve">To give effect to the </w:t>
      </w:r>
      <w:r w:rsidRPr="007F0748">
        <w:rPr>
          <w:rFonts w:cstheme="minorHAnsi"/>
          <w:b/>
          <w:bCs/>
          <w:sz w:val="24"/>
          <w:szCs w:val="24"/>
        </w:rPr>
        <w:t>District Development Model (DDM)</w:t>
      </w:r>
      <w:r w:rsidRPr="007F0748">
        <w:rPr>
          <w:rFonts w:cstheme="minorHAnsi"/>
          <w:sz w:val="24"/>
          <w:szCs w:val="24"/>
        </w:rPr>
        <w:t xml:space="preserve"> approved by Cabinet as a practical method to improve service delivery and development impact in the </w:t>
      </w:r>
      <w:r w:rsidR="005D2E72" w:rsidRPr="007F0748">
        <w:rPr>
          <w:rFonts w:cstheme="minorHAnsi"/>
          <w:sz w:val="24"/>
          <w:szCs w:val="24"/>
        </w:rPr>
        <w:t>Alfred Nzo District</w:t>
      </w:r>
      <w:r w:rsidRPr="007F0748">
        <w:rPr>
          <w:rFonts w:cstheme="minorHAnsi"/>
          <w:sz w:val="24"/>
          <w:szCs w:val="24"/>
        </w:rPr>
        <w:t xml:space="preserve"> space through integrated planning, budgeting, and delivery by all three spheres of government working together with stakeholders and communities. </w:t>
      </w:r>
    </w:p>
    <w:p w14:paraId="570436A8" w14:textId="77777777" w:rsidR="00AA74C7" w:rsidRPr="007F0748" w:rsidRDefault="00AA74C7" w:rsidP="00591FAF">
      <w:pPr>
        <w:pStyle w:val="ListParagraph"/>
        <w:ind w:left="360" w:hanging="360"/>
        <w:jc w:val="both"/>
        <w:rPr>
          <w:rFonts w:cstheme="minorHAnsi"/>
          <w:sz w:val="24"/>
          <w:szCs w:val="24"/>
        </w:rPr>
      </w:pPr>
    </w:p>
    <w:p w14:paraId="57B1B282" w14:textId="77777777" w:rsidR="00AA74C7" w:rsidRPr="007F0748" w:rsidRDefault="00AA74C7" w:rsidP="00855B34">
      <w:pPr>
        <w:pStyle w:val="ListParagraph"/>
        <w:numPr>
          <w:ilvl w:val="0"/>
          <w:numId w:val="6"/>
        </w:numPr>
        <w:spacing w:after="0"/>
        <w:ind w:left="360" w:hanging="218"/>
        <w:jc w:val="both"/>
        <w:rPr>
          <w:rFonts w:cstheme="minorHAnsi"/>
          <w:sz w:val="24"/>
          <w:szCs w:val="24"/>
        </w:rPr>
      </w:pPr>
      <w:r w:rsidRPr="007F0748">
        <w:rPr>
          <w:rFonts w:cstheme="minorHAnsi"/>
          <w:sz w:val="24"/>
          <w:szCs w:val="24"/>
        </w:rPr>
        <w:t xml:space="preserve">To localise and synergise the </w:t>
      </w:r>
      <w:r w:rsidRPr="007F0748">
        <w:rPr>
          <w:rFonts w:cstheme="minorHAnsi"/>
          <w:b/>
          <w:bCs/>
          <w:sz w:val="24"/>
          <w:szCs w:val="24"/>
        </w:rPr>
        <w:t>National Development Plan (NDP)</w:t>
      </w:r>
      <w:r w:rsidRPr="007F0748">
        <w:rPr>
          <w:rFonts w:cstheme="minorHAnsi"/>
          <w:sz w:val="24"/>
          <w:szCs w:val="24"/>
        </w:rPr>
        <w:t xml:space="preserve">, the Medium-Term Strategic Framework (MTSF), National Spatial Development Framework (NSDF), Integrated Urban Development Framework (IUDF) and key national and provincial sector policies/strategies/plans with socio-economic and spatial development logic of the </w:t>
      </w:r>
      <w:r w:rsidR="005D2E72" w:rsidRPr="007F0748">
        <w:rPr>
          <w:rFonts w:cstheme="minorHAnsi"/>
          <w:sz w:val="24"/>
          <w:szCs w:val="24"/>
        </w:rPr>
        <w:t>Alfred Nzo District Municipality</w:t>
      </w:r>
      <w:r w:rsidRPr="007F0748">
        <w:rPr>
          <w:rFonts w:cstheme="minorHAnsi"/>
          <w:sz w:val="24"/>
          <w:szCs w:val="24"/>
        </w:rPr>
        <w:t>;</w:t>
      </w:r>
    </w:p>
    <w:p w14:paraId="5719F925" w14:textId="77777777" w:rsidR="00AA74C7" w:rsidRPr="007F0748" w:rsidRDefault="00AA74C7" w:rsidP="00591FAF">
      <w:pPr>
        <w:pStyle w:val="ListParagraph"/>
        <w:ind w:left="360" w:hanging="360"/>
        <w:jc w:val="both"/>
        <w:rPr>
          <w:rFonts w:cstheme="minorHAnsi"/>
          <w:sz w:val="24"/>
          <w:szCs w:val="24"/>
        </w:rPr>
      </w:pPr>
    </w:p>
    <w:p w14:paraId="1A77EB11" w14:textId="77777777" w:rsidR="00AA74C7" w:rsidRPr="007F0748" w:rsidRDefault="00AA74C7" w:rsidP="00855B34">
      <w:pPr>
        <w:pStyle w:val="ListParagraph"/>
        <w:numPr>
          <w:ilvl w:val="0"/>
          <w:numId w:val="6"/>
        </w:numPr>
        <w:ind w:left="360" w:hanging="218"/>
        <w:jc w:val="both"/>
        <w:rPr>
          <w:rFonts w:cstheme="minorHAnsi"/>
          <w:sz w:val="24"/>
          <w:szCs w:val="24"/>
        </w:rPr>
      </w:pPr>
      <w:r w:rsidRPr="007F0748">
        <w:rPr>
          <w:rFonts w:cstheme="minorHAnsi"/>
          <w:sz w:val="24"/>
          <w:szCs w:val="24"/>
        </w:rPr>
        <w:t xml:space="preserve">To express a </w:t>
      </w:r>
      <w:r w:rsidRPr="007F0748">
        <w:rPr>
          <w:rFonts w:cstheme="minorHAnsi"/>
          <w:b/>
          <w:bCs/>
          <w:sz w:val="24"/>
          <w:szCs w:val="24"/>
        </w:rPr>
        <w:t>coherent and predictable government approach in relation to these key priorities</w:t>
      </w:r>
      <w:r w:rsidRPr="007F0748">
        <w:rPr>
          <w:rFonts w:cstheme="minorHAnsi"/>
          <w:sz w:val="24"/>
          <w:szCs w:val="24"/>
        </w:rPr>
        <w:t xml:space="preserve"> through a </w:t>
      </w:r>
      <w:r w:rsidRPr="007F0748">
        <w:rPr>
          <w:rFonts w:cstheme="minorHAnsi"/>
          <w:b/>
          <w:bCs/>
          <w:sz w:val="24"/>
          <w:szCs w:val="24"/>
        </w:rPr>
        <w:t>Long-Term Strategic Framework (One Plan)</w:t>
      </w:r>
      <w:r w:rsidRPr="007F0748">
        <w:rPr>
          <w:rFonts w:cstheme="minorHAnsi"/>
          <w:sz w:val="24"/>
          <w:szCs w:val="24"/>
        </w:rPr>
        <w:t xml:space="preserve"> for growth and development of the</w:t>
      </w:r>
      <w:r w:rsidR="005D2E72" w:rsidRPr="007F0748">
        <w:rPr>
          <w:rFonts w:cstheme="minorHAnsi"/>
          <w:sz w:val="24"/>
          <w:szCs w:val="24"/>
        </w:rPr>
        <w:t xml:space="preserve"> Alfred Nzo District</w:t>
      </w:r>
      <w:r w:rsidRPr="007F0748">
        <w:rPr>
          <w:rFonts w:cstheme="minorHAnsi"/>
          <w:sz w:val="24"/>
          <w:szCs w:val="24"/>
        </w:rPr>
        <w:t xml:space="preserve"> </w:t>
      </w:r>
      <w:r w:rsidR="005D2E72" w:rsidRPr="007F0748">
        <w:rPr>
          <w:rFonts w:cstheme="minorHAnsi"/>
          <w:sz w:val="24"/>
          <w:szCs w:val="24"/>
        </w:rPr>
        <w:t xml:space="preserve">Municipality </w:t>
      </w:r>
      <w:r w:rsidRPr="007F0748">
        <w:rPr>
          <w:rFonts w:cstheme="minorHAnsi"/>
          <w:sz w:val="24"/>
          <w:szCs w:val="24"/>
        </w:rPr>
        <w:t xml:space="preserve">space that is co-produced by all three spheres of government together with stakeholders and communities. </w:t>
      </w:r>
    </w:p>
    <w:p w14:paraId="0581B0DD" w14:textId="77777777" w:rsidR="00AA74C7" w:rsidRPr="007F0748" w:rsidRDefault="00AA74C7" w:rsidP="00591FAF">
      <w:pPr>
        <w:pStyle w:val="ListParagraph"/>
        <w:ind w:left="360" w:hanging="360"/>
        <w:jc w:val="both"/>
        <w:rPr>
          <w:rFonts w:cstheme="minorHAnsi"/>
          <w:sz w:val="24"/>
          <w:szCs w:val="24"/>
        </w:rPr>
      </w:pPr>
    </w:p>
    <w:p w14:paraId="5B6ABEEA" w14:textId="77777777" w:rsidR="00AA74C7" w:rsidRPr="007F0748" w:rsidRDefault="00AA74C7" w:rsidP="00855B34">
      <w:pPr>
        <w:pStyle w:val="ListParagraph"/>
        <w:numPr>
          <w:ilvl w:val="0"/>
          <w:numId w:val="6"/>
        </w:numPr>
        <w:ind w:left="360" w:hanging="218"/>
        <w:jc w:val="both"/>
        <w:rPr>
          <w:rFonts w:cstheme="minorHAnsi"/>
          <w:sz w:val="24"/>
          <w:szCs w:val="24"/>
        </w:rPr>
      </w:pPr>
      <w:r w:rsidRPr="007F0748">
        <w:rPr>
          <w:rFonts w:cstheme="minorHAnsi"/>
          <w:sz w:val="24"/>
          <w:szCs w:val="24"/>
        </w:rPr>
        <w:t xml:space="preserve">To enable a programmatic Intergovernmental Relations approach in relation to </w:t>
      </w:r>
      <w:r w:rsidR="005D2E72" w:rsidRPr="007F0748">
        <w:rPr>
          <w:rFonts w:cstheme="minorHAnsi"/>
          <w:sz w:val="24"/>
          <w:szCs w:val="24"/>
        </w:rPr>
        <w:t>Alfred Nzo District Municipality</w:t>
      </w:r>
      <w:r w:rsidRPr="007F0748">
        <w:rPr>
          <w:rFonts w:cstheme="minorHAnsi"/>
          <w:sz w:val="24"/>
          <w:szCs w:val="24"/>
        </w:rPr>
        <w:t xml:space="preserve"> through implementation of the One Plan that will serve as an impact performance framework tracking the commitments and spending of national and provincial sector departments and the </w:t>
      </w:r>
      <w:r w:rsidR="005D2E72" w:rsidRPr="007F0748">
        <w:rPr>
          <w:rFonts w:cstheme="minorHAnsi"/>
          <w:sz w:val="24"/>
          <w:szCs w:val="24"/>
        </w:rPr>
        <w:t xml:space="preserve">Alfred Nzo District Municipality </w:t>
      </w:r>
      <w:r w:rsidRPr="007F0748">
        <w:rPr>
          <w:rFonts w:cstheme="minorHAnsi"/>
          <w:sz w:val="24"/>
          <w:szCs w:val="24"/>
        </w:rPr>
        <w:t xml:space="preserve">according to the </w:t>
      </w:r>
      <w:r w:rsidRPr="007F0748">
        <w:rPr>
          <w:rFonts w:cstheme="minorHAnsi"/>
          <w:b/>
          <w:bCs/>
          <w:sz w:val="24"/>
          <w:szCs w:val="24"/>
        </w:rPr>
        <w:t xml:space="preserve">shared vision </w:t>
      </w:r>
      <w:r w:rsidRPr="007F0748">
        <w:rPr>
          <w:rFonts w:cstheme="minorHAnsi"/>
          <w:sz w:val="24"/>
          <w:szCs w:val="24"/>
        </w:rPr>
        <w:t xml:space="preserve">and desired future development of </w:t>
      </w:r>
      <w:r w:rsidR="005D2E72" w:rsidRPr="007F0748">
        <w:rPr>
          <w:rFonts w:cstheme="minorHAnsi"/>
          <w:sz w:val="24"/>
          <w:szCs w:val="24"/>
        </w:rPr>
        <w:t xml:space="preserve">Alfred Nzo District Municipality </w:t>
      </w:r>
      <w:r w:rsidRPr="007F0748">
        <w:rPr>
          <w:rFonts w:cstheme="minorHAnsi"/>
          <w:sz w:val="24"/>
          <w:szCs w:val="24"/>
        </w:rPr>
        <w:t xml:space="preserve">and its people. </w:t>
      </w:r>
    </w:p>
    <w:p w14:paraId="292AEC6E" w14:textId="77777777" w:rsidR="00AA74C7" w:rsidRPr="007F0748" w:rsidRDefault="00AA74C7" w:rsidP="00591FAF">
      <w:pPr>
        <w:pStyle w:val="ListParagraph"/>
        <w:ind w:left="360" w:hanging="360"/>
        <w:rPr>
          <w:rFonts w:cstheme="minorHAnsi"/>
          <w:sz w:val="24"/>
          <w:szCs w:val="24"/>
        </w:rPr>
      </w:pPr>
    </w:p>
    <w:p w14:paraId="6EBCEE22" w14:textId="77777777" w:rsidR="00AA74C7" w:rsidRPr="007F0748" w:rsidRDefault="00AA74C7" w:rsidP="00855B34">
      <w:pPr>
        <w:pStyle w:val="ListParagraph"/>
        <w:numPr>
          <w:ilvl w:val="0"/>
          <w:numId w:val="6"/>
        </w:numPr>
        <w:ind w:left="360" w:hanging="218"/>
        <w:jc w:val="both"/>
        <w:rPr>
          <w:rFonts w:cstheme="minorHAnsi"/>
          <w:sz w:val="24"/>
          <w:szCs w:val="24"/>
        </w:rPr>
      </w:pPr>
      <w:r w:rsidRPr="007F0748">
        <w:rPr>
          <w:rFonts w:cstheme="minorHAnsi"/>
          <w:sz w:val="24"/>
          <w:szCs w:val="24"/>
        </w:rPr>
        <w:t xml:space="preserve">To create an </w:t>
      </w:r>
      <w:r w:rsidRPr="007F0748">
        <w:rPr>
          <w:rFonts w:cstheme="minorHAnsi"/>
          <w:b/>
          <w:bCs/>
          <w:sz w:val="24"/>
          <w:szCs w:val="24"/>
        </w:rPr>
        <w:t>environment</w:t>
      </w:r>
      <w:r w:rsidRPr="007F0748">
        <w:rPr>
          <w:rFonts w:cstheme="minorHAnsi"/>
          <w:sz w:val="24"/>
          <w:szCs w:val="24"/>
        </w:rPr>
        <w:t xml:space="preserve"> which is conducive for </w:t>
      </w:r>
      <w:r w:rsidRPr="007F0748">
        <w:rPr>
          <w:rFonts w:cstheme="minorHAnsi"/>
          <w:b/>
          <w:bCs/>
          <w:sz w:val="24"/>
          <w:szCs w:val="24"/>
        </w:rPr>
        <w:t>investment</w:t>
      </w:r>
      <w:r w:rsidRPr="007F0748">
        <w:rPr>
          <w:rFonts w:cstheme="minorHAnsi"/>
          <w:sz w:val="24"/>
          <w:szCs w:val="24"/>
        </w:rPr>
        <w:t xml:space="preserve">. </w:t>
      </w:r>
    </w:p>
    <w:p w14:paraId="610874B4" w14:textId="77777777" w:rsidR="00AA74C7" w:rsidRPr="007F0748" w:rsidRDefault="00AA74C7" w:rsidP="00591FAF">
      <w:pPr>
        <w:pStyle w:val="ListParagraph"/>
        <w:ind w:left="360" w:hanging="360"/>
        <w:rPr>
          <w:rFonts w:cstheme="minorHAnsi"/>
          <w:sz w:val="24"/>
          <w:szCs w:val="24"/>
        </w:rPr>
      </w:pPr>
    </w:p>
    <w:p w14:paraId="1C71FC07" w14:textId="77777777" w:rsidR="00AA74C7" w:rsidRPr="007F0748" w:rsidRDefault="00AA74C7" w:rsidP="00855B34">
      <w:pPr>
        <w:pStyle w:val="ListParagraph"/>
        <w:numPr>
          <w:ilvl w:val="0"/>
          <w:numId w:val="6"/>
        </w:numPr>
        <w:spacing w:after="0"/>
        <w:ind w:left="360" w:hanging="218"/>
        <w:jc w:val="both"/>
        <w:rPr>
          <w:rFonts w:cstheme="minorHAnsi"/>
          <w:sz w:val="24"/>
          <w:szCs w:val="24"/>
        </w:rPr>
      </w:pPr>
      <w:r w:rsidRPr="007F0748">
        <w:rPr>
          <w:rFonts w:cstheme="minorHAnsi"/>
          <w:sz w:val="24"/>
          <w:szCs w:val="24"/>
        </w:rPr>
        <w:t>To stabilize g</w:t>
      </w:r>
      <w:r w:rsidRPr="007F0748">
        <w:rPr>
          <w:rFonts w:cstheme="minorHAnsi"/>
          <w:b/>
          <w:bCs/>
          <w:sz w:val="24"/>
          <w:szCs w:val="24"/>
        </w:rPr>
        <w:t>overnance and financial management practices</w:t>
      </w:r>
      <w:r w:rsidRPr="007F0748">
        <w:rPr>
          <w:rFonts w:cstheme="minorHAnsi"/>
          <w:sz w:val="24"/>
          <w:szCs w:val="24"/>
        </w:rPr>
        <w:t xml:space="preserve"> in the </w:t>
      </w:r>
      <w:r w:rsidR="005D2E72" w:rsidRPr="007F0748">
        <w:rPr>
          <w:rFonts w:cstheme="minorHAnsi"/>
          <w:sz w:val="24"/>
          <w:szCs w:val="24"/>
        </w:rPr>
        <w:t>Alfred Nzo District Municipality</w:t>
      </w:r>
      <w:r w:rsidRPr="007F0748">
        <w:rPr>
          <w:rFonts w:cstheme="minorHAnsi"/>
          <w:sz w:val="24"/>
          <w:szCs w:val="24"/>
        </w:rPr>
        <w:t>;</w:t>
      </w:r>
    </w:p>
    <w:p w14:paraId="5BDE5BD4" w14:textId="77777777" w:rsidR="00AA74C7" w:rsidRPr="007F0748" w:rsidRDefault="00AA74C7" w:rsidP="00AA74C7">
      <w:pPr>
        <w:jc w:val="both"/>
        <w:rPr>
          <w:rFonts w:cstheme="minorHAnsi"/>
          <w:sz w:val="24"/>
          <w:szCs w:val="24"/>
        </w:rPr>
      </w:pPr>
    </w:p>
    <w:p w14:paraId="7C75B232" w14:textId="77777777" w:rsidR="00AA74C7" w:rsidRPr="007F0748" w:rsidRDefault="00AA74C7" w:rsidP="00A834D8">
      <w:pPr>
        <w:pStyle w:val="Heading2"/>
        <w:rPr>
          <w:rFonts w:asciiTheme="minorHAnsi" w:hAnsiTheme="minorHAnsi" w:cstheme="minorHAnsi"/>
          <w:b/>
          <w:bCs/>
          <w:color w:val="auto"/>
          <w:sz w:val="24"/>
          <w:szCs w:val="24"/>
        </w:rPr>
      </w:pPr>
      <w:bookmarkStart w:id="3" w:name="_Toc79160076"/>
      <w:r w:rsidRPr="007F0748">
        <w:rPr>
          <w:rFonts w:asciiTheme="minorHAnsi" w:hAnsiTheme="minorHAnsi" w:cstheme="minorHAnsi"/>
          <w:b/>
          <w:bCs/>
          <w:color w:val="auto"/>
          <w:sz w:val="24"/>
          <w:szCs w:val="24"/>
        </w:rPr>
        <w:t>1.2 ONE PLAN</w:t>
      </w:r>
      <w:bookmarkEnd w:id="3"/>
    </w:p>
    <w:p w14:paraId="4A4234BB" w14:textId="77777777" w:rsidR="00AA74C7" w:rsidRPr="007F0748" w:rsidRDefault="00AA74C7" w:rsidP="00AA74C7">
      <w:pPr>
        <w:spacing w:after="0"/>
        <w:jc w:val="both"/>
        <w:rPr>
          <w:rFonts w:cstheme="minorHAnsi"/>
          <w:sz w:val="24"/>
          <w:szCs w:val="24"/>
        </w:rPr>
      </w:pPr>
    </w:p>
    <w:p w14:paraId="68EDBA7B" w14:textId="77777777" w:rsidR="00AA74C7" w:rsidRPr="007F0748" w:rsidRDefault="00AA74C7" w:rsidP="00AA74C7">
      <w:pPr>
        <w:spacing w:after="0"/>
        <w:jc w:val="both"/>
        <w:rPr>
          <w:rFonts w:cstheme="minorHAnsi"/>
          <w:sz w:val="24"/>
          <w:szCs w:val="24"/>
        </w:rPr>
      </w:pPr>
      <w:r w:rsidRPr="007F0748">
        <w:rPr>
          <w:rFonts w:cstheme="minorHAnsi"/>
          <w:sz w:val="24"/>
          <w:szCs w:val="24"/>
        </w:rPr>
        <w:t xml:space="preserve">The </w:t>
      </w:r>
      <w:r w:rsidR="005D2E72" w:rsidRPr="007F0748">
        <w:rPr>
          <w:rFonts w:cstheme="minorHAnsi"/>
          <w:sz w:val="24"/>
          <w:szCs w:val="24"/>
        </w:rPr>
        <w:t xml:space="preserve">Alfred Nzo District Municipality </w:t>
      </w:r>
      <w:r w:rsidRPr="007F0748">
        <w:rPr>
          <w:rFonts w:cstheme="minorHAnsi"/>
          <w:sz w:val="24"/>
          <w:szCs w:val="24"/>
        </w:rPr>
        <w:t xml:space="preserve">is based on the </w:t>
      </w:r>
      <w:r w:rsidRPr="007F0748">
        <w:rPr>
          <w:rFonts w:cstheme="minorHAnsi"/>
          <w:b/>
          <w:bCs/>
          <w:sz w:val="24"/>
          <w:szCs w:val="24"/>
        </w:rPr>
        <w:t>DDM Theory of Change</w:t>
      </w:r>
      <w:r w:rsidRPr="007F0748">
        <w:rPr>
          <w:rFonts w:cstheme="minorHAnsi"/>
          <w:sz w:val="24"/>
          <w:szCs w:val="24"/>
        </w:rPr>
        <w:t xml:space="preserve"> which postulates six transformations to move from the current problematic situation to a desired better future. Whilst existing plans across government seek to align to the NDP and to each other, there is no clear single line of sight and logical rationale or relations in terms of commonly agreed </w:t>
      </w:r>
      <w:r w:rsidRPr="007F0748">
        <w:rPr>
          <w:rFonts w:cstheme="minorHAnsi"/>
          <w:sz w:val="24"/>
          <w:szCs w:val="24"/>
        </w:rPr>
        <w:lastRenderedPageBreak/>
        <w:t xml:space="preserve">priorities and joint and coherent way of addressing them within the socio-economic and inclusive and integrated placemaking dynamics within specified spaces. </w:t>
      </w:r>
    </w:p>
    <w:p w14:paraId="0317E4A4" w14:textId="77777777" w:rsidR="00AA74C7" w:rsidRPr="007F0748" w:rsidRDefault="00AA74C7" w:rsidP="00AA74C7">
      <w:pPr>
        <w:spacing w:after="0"/>
        <w:jc w:val="both"/>
        <w:rPr>
          <w:rFonts w:cstheme="minorHAnsi"/>
          <w:sz w:val="24"/>
          <w:szCs w:val="24"/>
        </w:rPr>
      </w:pPr>
    </w:p>
    <w:p w14:paraId="46AB26E4" w14:textId="77777777" w:rsidR="00AA74C7" w:rsidRPr="007F0748" w:rsidRDefault="00AA74C7" w:rsidP="00AA74C7">
      <w:pPr>
        <w:jc w:val="both"/>
        <w:rPr>
          <w:rFonts w:cstheme="minorHAnsi"/>
          <w:sz w:val="24"/>
          <w:szCs w:val="24"/>
        </w:rPr>
      </w:pPr>
      <w:r w:rsidRPr="007F0748">
        <w:rPr>
          <w:rFonts w:cstheme="minorHAnsi"/>
          <w:sz w:val="24"/>
          <w:szCs w:val="24"/>
        </w:rPr>
        <w:t xml:space="preserve">These six DDM Transformation Focal Areas are: </w:t>
      </w:r>
    </w:p>
    <w:p w14:paraId="2EFFE554" w14:textId="77777777" w:rsidR="00AA74C7" w:rsidRPr="007F0748" w:rsidRDefault="00AA74C7" w:rsidP="00855B34">
      <w:pPr>
        <w:pStyle w:val="ListParagraph"/>
        <w:numPr>
          <w:ilvl w:val="0"/>
          <w:numId w:val="7"/>
        </w:numPr>
        <w:jc w:val="both"/>
        <w:rPr>
          <w:rFonts w:cstheme="minorHAnsi"/>
          <w:sz w:val="24"/>
          <w:szCs w:val="24"/>
        </w:rPr>
      </w:pPr>
      <w:r w:rsidRPr="007F0748">
        <w:rPr>
          <w:rFonts w:cstheme="minorHAnsi"/>
          <w:b/>
          <w:bCs/>
          <w:sz w:val="24"/>
          <w:szCs w:val="24"/>
        </w:rPr>
        <w:t>People Development and Demographics</w:t>
      </w:r>
      <w:r w:rsidRPr="007F0748">
        <w:rPr>
          <w:rFonts w:cstheme="minorHAnsi"/>
          <w:sz w:val="24"/>
          <w:szCs w:val="24"/>
        </w:rPr>
        <w:t xml:space="preserve"> – the process of understanding the current population profile and development dynamics and by which a desired demographic profile and radical improvement in the quality of life of the people is achieved through skills development and the following 5 transformations discussed below (economic positioning, spatial restructuring and environmental sustainability, infrastructure engineering, housing and services provisioning, and governance and management). </w:t>
      </w:r>
    </w:p>
    <w:p w14:paraId="2A0D9298" w14:textId="77777777" w:rsidR="00AA74C7" w:rsidRPr="007F0748" w:rsidRDefault="00AA74C7" w:rsidP="00855B34">
      <w:pPr>
        <w:pStyle w:val="ListParagraph"/>
        <w:numPr>
          <w:ilvl w:val="0"/>
          <w:numId w:val="7"/>
        </w:numPr>
        <w:jc w:val="both"/>
        <w:rPr>
          <w:rFonts w:cstheme="minorHAnsi"/>
          <w:sz w:val="24"/>
          <w:szCs w:val="24"/>
        </w:rPr>
      </w:pPr>
      <w:r w:rsidRPr="007F0748">
        <w:rPr>
          <w:rFonts w:cstheme="minorHAnsi"/>
          <w:b/>
          <w:bCs/>
          <w:sz w:val="24"/>
          <w:szCs w:val="24"/>
        </w:rPr>
        <w:t>Economic Positioning</w:t>
      </w:r>
      <w:r w:rsidRPr="007F0748">
        <w:rPr>
          <w:rFonts w:cstheme="minorHAnsi"/>
          <w:sz w:val="24"/>
          <w:szCs w:val="24"/>
        </w:rPr>
        <w:t xml:space="preserve"> – the process by which a competitive edge is created that enables domestic and foreign investment attraction and job creation on the basis of an inclusive and transformed economy. The economic positioning informs the spatial restructuring and has to be sustained through protecting, nurturing and harnessing natural environment and resources. </w:t>
      </w:r>
    </w:p>
    <w:p w14:paraId="65BDAB35" w14:textId="77777777" w:rsidR="00AA74C7" w:rsidRPr="007F0748" w:rsidRDefault="00AA74C7" w:rsidP="00AA74C7">
      <w:pPr>
        <w:pStyle w:val="ListParagraph"/>
        <w:jc w:val="both"/>
        <w:rPr>
          <w:rFonts w:cstheme="minorHAnsi"/>
          <w:sz w:val="24"/>
          <w:szCs w:val="24"/>
        </w:rPr>
      </w:pPr>
    </w:p>
    <w:p w14:paraId="385DEFDD" w14:textId="77777777" w:rsidR="00AA74C7" w:rsidRPr="007F0748" w:rsidRDefault="00AA74C7" w:rsidP="00855B34">
      <w:pPr>
        <w:pStyle w:val="ListParagraph"/>
        <w:numPr>
          <w:ilvl w:val="0"/>
          <w:numId w:val="7"/>
        </w:numPr>
        <w:spacing w:after="0"/>
        <w:jc w:val="both"/>
        <w:rPr>
          <w:rFonts w:cstheme="minorHAnsi"/>
          <w:sz w:val="24"/>
          <w:szCs w:val="24"/>
        </w:rPr>
      </w:pPr>
      <w:r w:rsidRPr="007F0748">
        <w:rPr>
          <w:rFonts w:cstheme="minorHAnsi"/>
          <w:b/>
          <w:bCs/>
          <w:sz w:val="24"/>
          <w:szCs w:val="24"/>
        </w:rPr>
        <w:t>Spatial Restructuring and Environmental Sustainability</w:t>
      </w:r>
      <w:r w:rsidRPr="007F0748">
        <w:rPr>
          <w:rFonts w:cstheme="minorHAnsi"/>
          <w:sz w:val="24"/>
          <w:szCs w:val="24"/>
        </w:rPr>
        <w:t xml:space="preserve"> – the process by which a transformed, efficient and environmentally sustainable spatial development pattern and form is created to support a competitive local economy and integrated sustainable human settlements. Spatial restructuring informs infrastructure investment in terms of quantum as well as location and layout of infrastructure networks. </w:t>
      </w:r>
    </w:p>
    <w:p w14:paraId="06C7C270" w14:textId="77777777" w:rsidR="00AA74C7" w:rsidRPr="007F0748" w:rsidRDefault="00AA74C7" w:rsidP="00AA74C7">
      <w:pPr>
        <w:pStyle w:val="ListParagraph"/>
        <w:spacing w:after="0"/>
        <w:rPr>
          <w:rFonts w:cstheme="minorHAnsi"/>
          <w:sz w:val="24"/>
          <w:szCs w:val="24"/>
        </w:rPr>
      </w:pPr>
    </w:p>
    <w:p w14:paraId="387AEB4D" w14:textId="77777777" w:rsidR="00AA74C7" w:rsidRPr="007F0748" w:rsidRDefault="00AA74C7" w:rsidP="00855B34">
      <w:pPr>
        <w:pStyle w:val="ListParagraph"/>
        <w:numPr>
          <w:ilvl w:val="0"/>
          <w:numId w:val="7"/>
        </w:numPr>
        <w:jc w:val="both"/>
        <w:rPr>
          <w:rFonts w:cstheme="minorHAnsi"/>
          <w:sz w:val="24"/>
          <w:szCs w:val="24"/>
        </w:rPr>
      </w:pPr>
      <w:r w:rsidRPr="007F0748">
        <w:rPr>
          <w:rFonts w:cstheme="minorHAnsi"/>
          <w:b/>
          <w:bCs/>
          <w:sz w:val="24"/>
          <w:szCs w:val="24"/>
        </w:rPr>
        <w:t>Infrastructure Engineering</w:t>
      </w:r>
      <w:r w:rsidRPr="007F0748">
        <w:rPr>
          <w:rFonts w:cstheme="minorHAnsi"/>
          <w:sz w:val="24"/>
          <w:szCs w:val="24"/>
        </w:rPr>
        <w:t xml:space="preserve"> – the process by which infrastructure planning and investment especially bulk infrastructure installation occurs in order to support the transforming spatial pattern and form, meet the needs of a competitive and inclusive local economy and integrated human settlements, and ensure demand for housing and services is met in a sustainable way over the long-term. </w:t>
      </w:r>
    </w:p>
    <w:p w14:paraId="5EA1ADAE" w14:textId="77777777" w:rsidR="00AA74C7" w:rsidRPr="007F0748" w:rsidRDefault="00AA74C7" w:rsidP="00AA74C7">
      <w:pPr>
        <w:pStyle w:val="ListParagraph"/>
        <w:rPr>
          <w:rFonts w:cstheme="minorHAnsi"/>
          <w:sz w:val="24"/>
          <w:szCs w:val="24"/>
        </w:rPr>
      </w:pPr>
    </w:p>
    <w:p w14:paraId="7B90DBB3" w14:textId="77777777" w:rsidR="00AA74C7" w:rsidRPr="007F0748" w:rsidRDefault="00AA74C7" w:rsidP="00855B34">
      <w:pPr>
        <w:pStyle w:val="ListParagraph"/>
        <w:numPr>
          <w:ilvl w:val="0"/>
          <w:numId w:val="7"/>
        </w:numPr>
        <w:jc w:val="both"/>
        <w:rPr>
          <w:rFonts w:cstheme="minorHAnsi"/>
          <w:sz w:val="24"/>
          <w:szCs w:val="24"/>
        </w:rPr>
      </w:pPr>
      <w:r w:rsidRPr="007F0748">
        <w:rPr>
          <w:rFonts w:cstheme="minorHAnsi"/>
          <w:b/>
          <w:bCs/>
          <w:sz w:val="24"/>
          <w:szCs w:val="24"/>
        </w:rPr>
        <w:t>Integrated Services Provisioning</w:t>
      </w:r>
      <w:r w:rsidRPr="007F0748">
        <w:rPr>
          <w:rFonts w:cstheme="minorHAnsi"/>
          <w:sz w:val="24"/>
          <w:szCs w:val="24"/>
        </w:rPr>
        <w:t xml:space="preserve"> – the process by which integrated human settlement, municipal and community services are delivered in partnership with communities so as to transform spatial patterns and development for planned integrated sustainable human settlements with an integrated infrastructure network. This also requires holistic household level service delivery in the context of a social wage and improved jobs and livelihoods. </w:t>
      </w:r>
    </w:p>
    <w:p w14:paraId="7F496D04" w14:textId="77777777" w:rsidR="00AA74C7" w:rsidRPr="007F0748" w:rsidRDefault="00AA74C7" w:rsidP="00AA74C7">
      <w:pPr>
        <w:pStyle w:val="ListParagraph"/>
        <w:jc w:val="both"/>
        <w:rPr>
          <w:rFonts w:cstheme="minorHAnsi"/>
          <w:sz w:val="24"/>
          <w:szCs w:val="24"/>
        </w:rPr>
      </w:pPr>
    </w:p>
    <w:p w14:paraId="3EE8308F" w14:textId="77777777" w:rsidR="00AA74C7" w:rsidRPr="007F0748" w:rsidRDefault="00AA74C7" w:rsidP="00855B34">
      <w:pPr>
        <w:pStyle w:val="ListParagraph"/>
        <w:numPr>
          <w:ilvl w:val="0"/>
          <w:numId w:val="7"/>
        </w:numPr>
        <w:spacing w:after="0"/>
        <w:jc w:val="both"/>
        <w:rPr>
          <w:rFonts w:cstheme="minorHAnsi"/>
          <w:sz w:val="24"/>
          <w:szCs w:val="24"/>
        </w:rPr>
      </w:pPr>
      <w:r w:rsidRPr="007F0748">
        <w:rPr>
          <w:rFonts w:cstheme="minorHAnsi"/>
          <w:b/>
          <w:bCs/>
          <w:sz w:val="24"/>
          <w:szCs w:val="24"/>
        </w:rPr>
        <w:t>Governance and Management</w:t>
      </w:r>
      <w:r w:rsidRPr="007F0748">
        <w:rPr>
          <w:rFonts w:cstheme="minorHAnsi"/>
          <w:sz w:val="24"/>
          <w:szCs w:val="24"/>
        </w:rPr>
        <w:t xml:space="preserve"> – the process by which leadership and management is exercised that planning, budgeting, procurement, delivery, financial and performance management takes place in an effective, efficient, accountable and transparent manner. It also includes spatial governance, that is, the process by which the spatial transformation goals are achieved through assessing and directing land development and undertaking effective land use management and release of municipal/public land.</w:t>
      </w:r>
    </w:p>
    <w:p w14:paraId="6C9BAC66" w14:textId="77777777" w:rsidR="00AA74C7" w:rsidRPr="007F0748" w:rsidRDefault="00AA74C7" w:rsidP="00AA74C7">
      <w:pPr>
        <w:pStyle w:val="ListParagraph"/>
        <w:rPr>
          <w:rFonts w:cstheme="minorHAnsi"/>
          <w:sz w:val="24"/>
          <w:szCs w:val="24"/>
        </w:rPr>
      </w:pPr>
    </w:p>
    <w:p w14:paraId="2B31A5B7" w14:textId="77777777" w:rsidR="00AA74C7" w:rsidRPr="007F0748" w:rsidRDefault="00AA74C7" w:rsidP="00A834D8">
      <w:pPr>
        <w:pStyle w:val="Heading2"/>
        <w:rPr>
          <w:rFonts w:asciiTheme="minorHAnsi" w:hAnsiTheme="minorHAnsi" w:cstheme="minorHAnsi"/>
          <w:b/>
          <w:bCs/>
          <w:color w:val="auto"/>
          <w:sz w:val="24"/>
          <w:szCs w:val="24"/>
        </w:rPr>
      </w:pPr>
      <w:bookmarkStart w:id="4" w:name="_Toc79160077"/>
      <w:r w:rsidRPr="007F0748">
        <w:rPr>
          <w:rFonts w:asciiTheme="minorHAnsi" w:hAnsiTheme="minorHAnsi" w:cstheme="minorHAnsi"/>
          <w:b/>
          <w:bCs/>
          <w:color w:val="auto"/>
          <w:sz w:val="24"/>
          <w:szCs w:val="24"/>
        </w:rPr>
        <w:t>1.3 ONE PLAN FORMULATION PROCESS</w:t>
      </w:r>
      <w:bookmarkEnd w:id="4"/>
      <w:r w:rsidRPr="007F0748">
        <w:rPr>
          <w:rFonts w:asciiTheme="minorHAnsi" w:hAnsiTheme="minorHAnsi" w:cstheme="minorHAnsi"/>
          <w:b/>
          <w:bCs/>
          <w:color w:val="auto"/>
          <w:sz w:val="24"/>
          <w:szCs w:val="24"/>
        </w:rPr>
        <w:t xml:space="preserve"> </w:t>
      </w:r>
    </w:p>
    <w:p w14:paraId="2AAF1D3F" w14:textId="77777777" w:rsidR="00AA74C7" w:rsidRPr="007F0748" w:rsidRDefault="00AA74C7" w:rsidP="00AA74C7">
      <w:pPr>
        <w:pStyle w:val="Default"/>
        <w:rPr>
          <w:rFonts w:asciiTheme="minorHAnsi" w:hAnsiTheme="minorHAnsi" w:cstheme="minorHAnsi"/>
        </w:rPr>
      </w:pPr>
    </w:p>
    <w:p w14:paraId="1B01C378" w14:textId="77777777" w:rsidR="00A11DE1" w:rsidRPr="007F0748" w:rsidRDefault="00A11DE1" w:rsidP="00A11DE1">
      <w:pPr>
        <w:shd w:val="clear" w:color="auto" w:fill="FFFFFF"/>
        <w:spacing w:after="0" w:line="240" w:lineRule="auto"/>
        <w:jc w:val="both"/>
        <w:rPr>
          <w:rFonts w:cstheme="minorHAnsi"/>
          <w:sz w:val="24"/>
          <w:szCs w:val="24"/>
        </w:rPr>
      </w:pPr>
      <w:r w:rsidRPr="007F0748">
        <w:rPr>
          <w:rFonts w:cstheme="minorHAnsi"/>
          <w:sz w:val="24"/>
          <w:szCs w:val="24"/>
        </w:rPr>
        <w:t xml:space="preserve">The State President Mr Cyril </w:t>
      </w:r>
      <w:proofErr w:type="spellStart"/>
      <w:r w:rsidRPr="007F0748">
        <w:rPr>
          <w:rFonts w:cstheme="minorHAnsi"/>
          <w:sz w:val="24"/>
          <w:szCs w:val="24"/>
        </w:rPr>
        <w:t>Ramaphosa</w:t>
      </w:r>
      <w:proofErr w:type="spellEnd"/>
      <w:r w:rsidRPr="007F0748">
        <w:rPr>
          <w:rFonts w:cstheme="minorHAnsi"/>
          <w:sz w:val="24"/>
          <w:szCs w:val="24"/>
        </w:rPr>
        <w:t xml:space="preserve"> launched the District Development Model in the OR Tambo District Municipality in 2019. ANDM started to engage COGTA on what would be have been required from the municipality to kick-start processes of developing the One Plan of the municipality, even though the ANDM had not been declared as a pilot site. The official from the District attended workshops and other engagement platforms </w:t>
      </w:r>
      <w:r w:rsidR="00836CDE" w:rsidRPr="007F0748">
        <w:rPr>
          <w:rFonts w:cstheme="minorHAnsi"/>
          <w:sz w:val="24"/>
          <w:szCs w:val="24"/>
        </w:rPr>
        <w:t xml:space="preserve">that were facilitated by COGTA </w:t>
      </w:r>
      <w:r w:rsidRPr="007F0748">
        <w:rPr>
          <w:rFonts w:cstheme="minorHAnsi"/>
          <w:sz w:val="24"/>
          <w:szCs w:val="24"/>
        </w:rPr>
        <w:t xml:space="preserve">in trying to understand the One Plan better. Dissemination of information to stakeholders was done through existing IGR structures such as the District Mayors Forum and the Municipal Managers Forum.  </w:t>
      </w:r>
    </w:p>
    <w:p w14:paraId="2DB4944F" w14:textId="77777777" w:rsidR="00A11DE1" w:rsidRPr="007F0748" w:rsidRDefault="00A11DE1" w:rsidP="00A11DE1">
      <w:pPr>
        <w:shd w:val="clear" w:color="auto" w:fill="FFFFFF"/>
        <w:spacing w:after="0" w:line="240" w:lineRule="auto"/>
        <w:jc w:val="both"/>
        <w:rPr>
          <w:rFonts w:cstheme="minorHAnsi"/>
          <w:sz w:val="24"/>
          <w:szCs w:val="24"/>
        </w:rPr>
      </w:pPr>
    </w:p>
    <w:p w14:paraId="03AA59A5" w14:textId="77777777" w:rsidR="00A11DE1" w:rsidRPr="007F0748" w:rsidRDefault="00A11DE1" w:rsidP="00A11DE1">
      <w:pPr>
        <w:shd w:val="clear" w:color="auto" w:fill="FFFFFF"/>
        <w:spacing w:after="0" w:line="240" w:lineRule="auto"/>
        <w:jc w:val="both"/>
        <w:rPr>
          <w:rFonts w:cstheme="minorHAnsi"/>
          <w:sz w:val="24"/>
          <w:szCs w:val="24"/>
        </w:rPr>
      </w:pPr>
      <w:r w:rsidRPr="007F0748">
        <w:rPr>
          <w:rFonts w:cstheme="minorHAnsi"/>
          <w:sz w:val="24"/>
          <w:szCs w:val="24"/>
        </w:rPr>
        <w:t xml:space="preserve">One of the first steps in the formulation of the draft plan was to provide EC COGTA and DCOG with information on the district in order to develop a draft profile.  Further information was accumulated on the types of projects being undertaken by Sector Departments in the District. Local municipalities were required to identify catalytic projects that have major economic spin-offs, maximum employment opportunities and that have a potential to unlock their development agenda. This information was submitted to EC COGTA in November – December 2019.  </w:t>
      </w:r>
    </w:p>
    <w:p w14:paraId="393DB23C" w14:textId="77777777" w:rsidR="00A11DE1" w:rsidRPr="007F0748" w:rsidRDefault="00A11DE1" w:rsidP="00A11DE1">
      <w:pPr>
        <w:shd w:val="clear" w:color="auto" w:fill="FFFFFF"/>
        <w:spacing w:after="0" w:line="240" w:lineRule="auto"/>
        <w:jc w:val="both"/>
        <w:rPr>
          <w:rFonts w:cstheme="minorHAnsi"/>
          <w:sz w:val="24"/>
          <w:szCs w:val="24"/>
        </w:rPr>
      </w:pPr>
    </w:p>
    <w:p w14:paraId="0EEB707B" w14:textId="77777777" w:rsidR="00A11DE1" w:rsidRPr="007F0748" w:rsidRDefault="00A11DE1" w:rsidP="00A11DE1">
      <w:pPr>
        <w:shd w:val="clear" w:color="auto" w:fill="FFFFFF"/>
        <w:spacing w:after="0" w:line="240" w:lineRule="auto"/>
        <w:jc w:val="both"/>
        <w:rPr>
          <w:rFonts w:cstheme="minorHAnsi"/>
          <w:sz w:val="24"/>
          <w:szCs w:val="24"/>
        </w:rPr>
      </w:pPr>
      <w:r w:rsidRPr="007F0748">
        <w:rPr>
          <w:rFonts w:cstheme="minorHAnsi"/>
          <w:sz w:val="24"/>
          <w:szCs w:val="24"/>
        </w:rPr>
        <w:t xml:space="preserve">Early in year 2020 ANDM received a draft District Profile from COGTA. </w:t>
      </w:r>
      <w:r w:rsidR="00836CDE" w:rsidRPr="007F0748">
        <w:rPr>
          <w:rFonts w:cstheme="minorHAnsi"/>
          <w:sz w:val="24"/>
          <w:szCs w:val="24"/>
        </w:rPr>
        <w:t>This was then presented to the Mayoral Committee and Council Strat</w:t>
      </w:r>
      <w:r w:rsidR="005B0E8E" w:rsidRPr="007F0748">
        <w:rPr>
          <w:rFonts w:cstheme="minorHAnsi"/>
          <w:sz w:val="24"/>
          <w:szCs w:val="24"/>
        </w:rPr>
        <w:t xml:space="preserve">egic </w:t>
      </w:r>
      <w:r w:rsidR="00836CDE" w:rsidRPr="007F0748">
        <w:rPr>
          <w:rFonts w:cstheme="minorHAnsi"/>
          <w:sz w:val="24"/>
          <w:szCs w:val="24"/>
        </w:rPr>
        <w:t>Plan</w:t>
      </w:r>
      <w:r w:rsidR="005B0E8E" w:rsidRPr="007F0748">
        <w:rPr>
          <w:rFonts w:cstheme="minorHAnsi"/>
          <w:sz w:val="24"/>
          <w:szCs w:val="24"/>
        </w:rPr>
        <w:t xml:space="preserve">ning session </w:t>
      </w:r>
      <w:r w:rsidR="00836CDE" w:rsidRPr="007F0748">
        <w:rPr>
          <w:rFonts w:cstheme="minorHAnsi"/>
          <w:sz w:val="24"/>
          <w:szCs w:val="24"/>
        </w:rPr>
        <w:t>in Marc</w:t>
      </w:r>
      <w:r w:rsidR="005B0E8E" w:rsidRPr="007F0748">
        <w:rPr>
          <w:rFonts w:cstheme="minorHAnsi"/>
          <w:sz w:val="24"/>
          <w:szCs w:val="24"/>
        </w:rPr>
        <w:t>h 202</w:t>
      </w:r>
      <w:r w:rsidRPr="007F0748">
        <w:rPr>
          <w:rFonts w:cstheme="minorHAnsi"/>
          <w:sz w:val="24"/>
          <w:szCs w:val="24"/>
        </w:rPr>
        <w:t xml:space="preserve">. </w:t>
      </w:r>
      <w:r w:rsidR="005B0E8E" w:rsidRPr="007F0748">
        <w:rPr>
          <w:rFonts w:cstheme="minorHAnsi"/>
          <w:sz w:val="24"/>
          <w:szCs w:val="24"/>
        </w:rPr>
        <w:t>In the same session, d</w:t>
      </w:r>
      <w:r w:rsidRPr="007F0748">
        <w:rPr>
          <w:rFonts w:cstheme="minorHAnsi"/>
          <w:sz w:val="24"/>
          <w:szCs w:val="24"/>
        </w:rPr>
        <w:t>etailed p</w:t>
      </w:r>
      <w:r w:rsidR="005B0E8E" w:rsidRPr="007F0748">
        <w:rPr>
          <w:rFonts w:cstheme="minorHAnsi"/>
          <w:sz w:val="24"/>
          <w:szCs w:val="24"/>
        </w:rPr>
        <w:t xml:space="preserve">resentations were provided by sector </w:t>
      </w:r>
      <w:r w:rsidRPr="007F0748">
        <w:rPr>
          <w:rFonts w:cstheme="minorHAnsi"/>
          <w:sz w:val="24"/>
          <w:szCs w:val="24"/>
        </w:rPr>
        <w:t xml:space="preserve">departments </w:t>
      </w:r>
      <w:r w:rsidR="005B0E8E" w:rsidRPr="007F0748">
        <w:rPr>
          <w:rFonts w:cstheme="minorHAnsi"/>
          <w:sz w:val="24"/>
          <w:szCs w:val="24"/>
        </w:rPr>
        <w:t xml:space="preserve">on the plans and budgets they had for implementation in ANDM-wide space.  The plans depicted that there was no collaborative effort and integration of programmes when planning was done. It was emphasized that </w:t>
      </w:r>
      <w:r w:rsidRPr="007F0748">
        <w:rPr>
          <w:rFonts w:cstheme="minorHAnsi"/>
          <w:sz w:val="24"/>
          <w:szCs w:val="24"/>
        </w:rPr>
        <w:t>the DD</w:t>
      </w:r>
      <w:r w:rsidR="005B0E8E" w:rsidRPr="007F0748">
        <w:rPr>
          <w:rFonts w:cstheme="minorHAnsi"/>
          <w:sz w:val="24"/>
          <w:szCs w:val="24"/>
        </w:rPr>
        <w:t xml:space="preserve">M was to be a collaborative effort during planning, not only for the </w:t>
      </w:r>
      <w:r w:rsidRPr="007F0748">
        <w:rPr>
          <w:rFonts w:cstheme="minorHAnsi"/>
          <w:sz w:val="24"/>
          <w:szCs w:val="24"/>
        </w:rPr>
        <w:t>District Municipality Plan</w:t>
      </w:r>
      <w:r w:rsidR="005B0E8E" w:rsidRPr="007F0748">
        <w:rPr>
          <w:rFonts w:cstheme="minorHAnsi"/>
          <w:sz w:val="24"/>
          <w:szCs w:val="24"/>
        </w:rPr>
        <w:t xml:space="preserve">, </w:t>
      </w:r>
      <w:r w:rsidRPr="007F0748">
        <w:rPr>
          <w:rFonts w:cstheme="minorHAnsi"/>
          <w:sz w:val="24"/>
          <w:szCs w:val="24"/>
        </w:rPr>
        <w:t>but</w:t>
      </w:r>
      <w:r w:rsidR="005B0E8E" w:rsidRPr="007F0748">
        <w:rPr>
          <w:rFonts w:cstheme="minorHAnsi"/>
          <w:sz w:val="24"/>
          <w:szCs w:val="24"/>
        </w:rPr>
        <w:t xml:space="preserve"> that which is informed by the plans of government for e</w:t>
      </w:r>
      <w:r w:rsidRPr="007F0748">
        <w:rPr>
          <w:rFonts w:cstheme="minorHAnsi"/>
          <w:sz w:val="24"/>
          <w:szCs w:val="24"/>
        </w:rPr>
        <w:t xml:space="preserve">ntire </w:t>
      </w:r>
      <w:r w:rsidR="005B0E8E" w:rsidRPr="007F0748">
        <w:rPr>
          <w:rFonts w:cstheme="minorHAnsi"/>
          <w:sz w:val="24"/>
          <w:szCs w:val="24"/>
        </w:rPr>
        <w:t xml:space="preserve">district. It was then emphasized that all </w:t>
      </w:r>
      <w:r w:rsidRPr="007F0748">
        <w:rPr>
          <w:rFonts w:cstheme="minorHAnsi"/>
          <w:sz w:val="24"/>
          <w:szCs w:val="24"/>
        </w:rPr>
        <w:t xml:space="preserve">three spheres of government must participate, contribute and develop a joint plan for the District.  The District Municipality is a critical </w:t>
      </w:r>
      <w:r w:rsidR="005B0E8E" w:rsidRPr="007F0748">
        <w:rPr>
          <w:rFonts w:cstheme="minorHAnsi"/>
          <w:sz w:val="24"/>
          <w:szCs w:val="24"/>
        </w:rPr>
        <w:t xml:space="preserve">role player in playing the coordinating role for the One Plan to be realized.  </w:t>
      </w:r>
    </w:p>
    <w:p w14:paraId="7946D980" w14:textId="77777777" w:rsidR="00A11DE1" w:rsidRPr="007F0748" w:rsidRDefault="00A11DE1" w:rsidP="00A11DE1">
      <w:pPr>
        <w:shd w:val="clear" w:color="auto" w:fill="FFFFFF"/>
        <w:spacing w:after="0" w:line="240" w:lineRule="auto"/>
        <w:jc w:val="both"/>
        <w:rPr>
          <w:rFonts w:cstheme="minorHAnsi"/>
          <w:sz w:val="24"/>
          <w:szCs w:val="24"/>
        </w:rPr>
      </w:pPr>
    </w:p>
    <w:p w14:paraId="2E12F3E5" w14:textId="77777777" w:rsidR="006803AC" w:rsidRPr="007F0748" w:rsidRDefault="00A11DE1" w:rsidP="00A11DE1">
      <w:pPr>
        <w:shd w:val="clear" w:color="auto" w:fill="FFFFFF"/>
        <w:spacing w:after="0" w:line="240" w:lineRule="auto"/>
        <w:jc w:val="both"/>
        <w:rPr>
          <w:rFonts w:cstheme="minorHAnsi"/>
          <w:sz w:val="24"/>
          <w:szCs w:val="24"/>
        </w:rPr>
      </w:pPr>
      <w:r w:rsidRPr="007F0748">
        <w:rPr>
          <w:rFonts w:cstheme="minorHAnsi"/>
          <w:sz w:val="24"/>
          <w:szCs w:val="24"/>
        </w:rPr>
        <w:t>Each District and Metro was allocated</w:t>
      </w:r>
      <w:r w:rsidR="006803AC" w:rsidRPr="007F0748">
        <w:rPr>
          <w:rFonts w:cstheme="minorHAnsi"/>
          <w:sz w:val="24"/>
          <w:szCs w:val="24"/>
        </w:rPr>
        <w:t xml:space="preserve"> a Political Champion and Minister S. </w:t>
      </w:r>
      <w:proofErr w:type="spellStart"/>
      <w:r w:rsidR="006803AC" w:rsidRPr="007F0748">
        <w:rPr>
          <w:rFonts w:cstheme="minorHAnsi"/>
          <w:sz w:val="24"/>
          <w:szCs w:val="24"/>
        </w:rPr>
        <w:t>Ndabeni</w:t>
      </w:r>
      <w:proofErr w:type="spellEnd"/>
      <w:r w:rsidR="006803AC" w:rsidRPr="007F0748">
        <w:rPr>
          <w:rFonts w:cstheme="minorHAnsi"/>
          <w:sz w:val="24"/>
          <w:szCs w:val="24"/>
        </w:rPr>
        <w:t xml:space="preserve">-Abrahams was deployed to the district. At a Provincial Level, MEC F. </w:t>
      </w:r>
      <w:proofErr w:type="spellStart"/>
      <w:r w:rsidR="006803AC" w:rsidRPr="007F0748">
        <w:rPr>
          <w:rFonts w:cstheme="minorHAnsi"/>
          <w:sz w:val="24"/>
          <w:szCs w:val="24"/>
        </w:rPr>
        <w:t>Gade</w:t>
      </w:r>
      <w:proofErr w:type="spellEnd"/>
      <w:r w:rsidR="006803AC" w:rsidRPr="007F0748">
        <w:rPr>
          <w:rFonts w:cstheme="minorHAnsi"/>
          <w:sz w:val="24"/>
          <w:szCs w:val="24"/>
        </w:rPr>
        <w:t xml:space="preserve"> was deployed to the district. After the outbreak of Covid 19 pandemic, a Joint Operations Committee and </w:t>
      </w:r>
      <w:proofErr w:type="spellStart"/>
      <w:r w:rsidR="006803AC" w:rsidRPr="007F0748">
        <w:rPr>
          <w:rFonts w:cstheme="minorHAnsi"/>
          <w:sz w:val="24"/>
          <w:szCs w:val="24"/>
        </w:rPr>
        <w:t>Disctrict</w:t>
      </w:r>
      <w:proofErr w:type="spellEnd"/>
      <w:r w:rsidR="006803AC" w:rsidRPr="007F0748">
        <w:rPr>
          <w:rFonts w:cstheme="minorHAnsi"/>
          <w:sz w:val="24"/>
          <w:szCs w:val="24"/>
        </w:rPr>
        <w:t xml:space="preserve"> Command Council were established to serve as a central point of coordination and communication of government programmes and interventions. </w:t>
      </w:r>
      <w:r w:rsidRPr="007F0748">
        <w:rPr>
          <w:rFonts w:cstheme="minorHAnsi"/>
          <w:sz w:val="24"/>
          <w:szCs w:val="24"/>
        </w:rPr>
        <w:t>Several virtual meetings</w:t>
      </w:r>
      <w:r w:rsidR="006803AC" w:rsidRPr="007F0748">
        <w:rPr>
          <w:rFonts w:cstheme="minorHAnsi"/>
          <w:sz w:val="24"/>
          <w:szCs w:val="24"/>
        </w:rPr>
        <w:t xml:space="preserve"> have been held that deal with issues of covid 19 and other issues of mutual interest such as Gender Based Violence and service delivery issues.  These platforms have proven to be very fruitful in facilitating one government agenda and served as a since window of coordination. </w:t>
      </w:r>
    </w:p>
    <w:p w14:paraId="28235D5A" w14:textId="77777777" w:rsidR="006803AC" w:rsidRPr="007F0748" w:rsidRDefault="006803AC" w:rsidP="00A11DE1">
      <w:pPr>
        <w:shd w:val="clear" w:color="auto" w:fill="FFFFFF"/>
        <w:spacing w:after="0" w:line="240" w:lineRule="auto"/>
        <w:jc w:val="both"/>
        <w:rPr>
          <w:rFonts w:cstheme="minorHAnsi"/>
          <w:sz w:val="24"/>
          <w:szCs w:val="24"/>
        </w:rPr>
      </w:pPr>
    </w:p>
    <w:p w14:paraId="6FC11245" w14:textId="77777777" w:rsidR="00A11DE1" w:rsidRPr="007F0748" w:rsidRDefault="006803AC" w:rsidP="00A11DE1">
      <w:pPr>
        <w:shd w:val="clear" w:color="auto" w:fill="FFFFFF"/>
        <w:spacing w:after="0" w:line="240" w:lineRule="auto"/>
        <w:jc w:val="both"/>
        <w:rPr>
          <w:rFonts w:cstheme="minorHAnsi"/>
          <w:sz w:val="24"/>
          <w:szCs w:val="24"/>
        </w:rPr>
      </w:pPr>
      <w:r w:rsidRPr="007F0748">
        <w:rPr>
          <w:rFonts w:cstheme="minorHAnsi"/>
          <w:sz w:val="24"/>
          <w:szCs w:val="24"/>
        </w:rPr>
        <w:t xml:space="preserve">The one plan is under development with commitments received from Municipalities, Sector Departments and Agencies of the state. </w:t>
      </w:r>
      <w:r w:rsidR="00A11DE1" w:rsidRPr="007F0748">
        <w:rPr>
          <w:rFonts w:cstheme="minorHAnsi"/>
          <w:sz w:val="24"/>
          <w:szCs w:val="24"/>
        </w:rPr>
        <w:t xml:space="preserve">The Office of the Premier and EC COGTA have played a critical role in coordinating the Sector Departments and SOE’s to provide information needed to develop the One Plan. </w:t>
      </w:r>
    </w:p>
    <w:p w14:paraId="5CE6D355" w14:textId="77777777" w:rsidR="00A11DE1" w:rsidRPr="007F0748" w:rsidRDefault="00A11DE1" w:rsidP="00A11DE1">
      <w:pPr>
        <w:shd w:val="clear" w:color="auto" w:fill="FFFFFF"/>
        <w:spacing w:after="0" w:line="240" w:lineRule="auto"/>
        <w:jc w:val="both"/>
        <w:rPr>
          <w:rFonts w:cstheme="minorHAnsi"/>
          <w:sz w:val="24"/>
          <w:szCs w:val="24"/>
        </w:rPr>
      </w:pPr>
    </w:p>
    <w:p w14:paraId="1E463DDF" w14:textId="77777777" w:rsidR="00A11DE1" w:rsidRPr="007F0748" w:rsidRDefault="00A11DE1" w:rsidP="00A11DE1">
      <w:pPr>
        <w:spacing w:after="0" w:line="240" w:lineRule="auto"/>
        <w:jc w:val="both"/>
        <w:rPr>
          <w:rFonts w:cstheme="minorHAnsi"/>
          <w:sz w:val="24"/>
          <w:szCs w:val="24"/>
        </w:rPr>
      </w:pPr>
      <w:r w:rsidRPr="007F0748">
        <w:rPr>
          <w:rFonts w:cstheme="minorHAnsi"/>
          <w:sz w:val="24"/>
          <w:szCs w:val="24"/>
        </w:rPr>
        <w:lastRenderedPageBreak/>
        <w:t>These discussions, together with the integration of various existing studies and plans have informed the drafting of a Diagnostic Report, the Vision Setting, Strategy Formulation and Implementation Commitments adapted as per the One Plan stages outlined in the DDM Circular and a set of One Plan guidelines issued by the D</w:t>
      </w:r>
      <w:r w:rsidR="006803AC" w:rsidRPr="007F0748">
        <w:rPr>
          <w:rFonts w:cstheme="minorHAnsi"/>
          <w:sz w:val="24"/>
          <w:szCs w:val="24"/>
        </w:rPr>
        <w:t>irector-General of CoGTA in J</w:t>
      </w:r>
      <w:r w:rsidRPr="007F0748">
        <w:rPr>
          <w:rFonts w:cstheme="minorHAnsi"/>
          <w:sz w:val="24"/>
          <w:szCs w:val="24"/>
        </w:rPr>
        <w:t>anuary 2021.</w:t>
      </w:r>
    </w:p>
    <w:p w14:paraId="07C04D43" w14:textId="77777777" w:rsidR="005D2E72" w:rsidRPr="007F0748" w:rsidRDefault="005D2E72" w:rsidP="005D2E72">
      <w:pPr>
        <w:spacing w:after="0" w:line="240" w:lineRule="auto"/>
        <w:jc w:val="both"/>
        <w:rPr>
          <w:rFonts w:cstheme="minorHAnsi"/>
          <w:b/>
          <w:sz w:val="24"/>
          <w:szCs w:val="24"/>
        </w:rPr>
      </w:pPr>
    </w:p>
    <w:p w14:paraId="7760AE1F" w14:textId="77777777" w:rsidR="00A11DE1" w:rsidRPr="007F0748" w:rsidRDefault="00A11DE1" w:rsidP="005D2E72">
      <w:pPr>
        <w:spacing w:after="0" w:line="240" w:lineRule="auto"/>
        <w:jc w:val="both"/>
        <w:rPr>
          <w:rFonts w:cstheme="minorHAnsi"/>
          <w:b/>
          <w:sz w:val="24"/>
          <w:szCs w:val="24"/>
        </w:rPr>
      </w:pPr>
    </w:p>
    <w:p w14:paraId="5304D099"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 xml:space="preserve">DDM Political Champions: </w:t>
      </w:r>
    </w:p>
    <w:p w14:paraId="7AC368CD" w14:textId="77777777" w:rsidR="006803AC" w:rsidRPr="007F0748" w:rsidRDefault="006803AC" w:rsidP="005D2E72">
      <w:pPr>
        <w:spacing w:after="0" w:line="240" w:lineRule="auto"/>
        <w:jc w:val="both"/>
        <w:rPr>
          <w:rFonts w:cstheme="minorHAnsi"/>
          <w:b/>
          <w:sz w:val="24"/>
          <w:szCs w:val="24"/>
        </w:rPr>
      </w:pPr>
    </w:p>
    <w:p w14:paraId="35987DE7" w14:textId="77777777" w:rsidR="005D2E72" w:rsidRPr="007F0748" w:rsidRDefault="005D2E72" w:rsidP="00855B34">
      <w:pPr>
        <w:pStyle w:val="ListParagraph"/>
        <w:numPr>
          <w:ilvl w:val="0"/>
          <w:numId w:val="17"/>
        </w:numPr>
        <w:spacing w:after="0" w:line="240" w:lineRule="auto"/>
        <w:jc w:val="both"/>
        <w:rPr>
          <w:rFonts w:cstheme="minorHAnsi"/>
          <w:b/>
          <w:sz w:val="24"/>
          <w:szCs w:val="24"/>
        </w:rPr>
      </w:pPr>
      <w:r w:rsidRPr="007F0748">
        <w:rPr>
          <w:rFonts w:cstheme="minorHAnsi"/>
          <w:sz w:val="24"/>
          <w:szCs w:val="24"/>
        </w:rPr>
        <w:t>Both National and Provincial Political Champions were appointed by the Presidency to provide an oversight role for the implementation of the DDM in Alfred Nzo District.</w:t>
      </w:r>
    </w:p>
    <w:p w14:paraId="3622E375" w14:textId="77777777" w:rsidR="005D2E72" w:rsidRPr="007F0748" w:rsidRDefault="005D2E72" w:rsidP="00855B34">
      <w:pPr>
        <w:pStyle w:val="ListParagraph"/>
        <w:numPr>
          <w:ilvl w:val="0"/>
          <w:numId w:val="17"/>
        </w:numPr>
        <w:spacing w:after="0" w:line="240" w:lineRule="auto"/>
        <w:jc w:val="both"/>
        <w:rPr>
          <w:rFonts w:cstheme="minorHAnsi"/>
          <w:sz w:val="24"/>
          <w:szCs w:val="24"/>
        </w:rPr>
      </w:pPr>
      <w:r w:rsidRPr="007F0748">
        <w:rPr>
          <w:rFonts w:cstheme="minorHAnsi"/>
          <w:sz w:val="24"/>
          <w:szCs w:val="24"/>
        </w:rPr>
        <w:t>To promote transparency and accountability on the implementation of the DDM.</w:t>
      </w:r>
    </w:p>
    <w:p w14:paraId="737CBF7D" w14:textId="77777777" w:rsidR="005D2E72" w:rsidRPr="007F0748" w:rsidRDefault="005D2E72" w:rsidP="00855B34">
      <w:pPr>
        <w:pStyle w:val="ListParagraph"/>
        <w:numPr>
          <w:ilvl w:val="0"/>
          <w:numId w:val="17"/>
        </w:numPr>
        <w:spacing w:after="0" w:line="240" w:lineRule="auto"/>
        <w:jc w:val="both"/>
        <w:rPr>
          <w:rFonts w:cstheme="minorHAnsi"/>
          <w:sz w:val="24"/>
          <w:szCs w:val="24"/>
        </w:rPr>
      </w:pPr>
      <w:r w:rsidRPr="007F0748">
        <w:rPr>
          <w:rFonts w:cstheme="minorHAnsi"/>
          <w:sz w:val="24"/>
          <w:szCs w:val="24"/>
        </w:rPr>
        <w:t>To unlock any blockages that may impede the development of communities and/or delay in the implementation of the DDM.</w:t>
      </w:r>
    </w:p>
    <w:p w14:paraId="13CB2343" w14:textId="77777777" w:rsidR="005D2E72" w:rsidRPr="007F0748" w:rsidRDefault="005D2E72" w:rsidP="00855B34">
      <w:pPr>
        <w:pStyle w:val="ListParagraph"/>
        <w:numPr>
          <w:ilvl w:val="0"/>
          <w:numId w:val="17"/>
        </w:numPr>
        <w:spacing w:after="0" w:line="240" w:lineRule="auto"/>
        <w:jc w:val="both"/>
        <w:rPr>
          <w:rFonts w:cstheme="minorHAnsi"/>
          <w:sz w:val="24"/>
          <w:szCs w:val="24"/>
        </w:rPr>
      </w:pPr>
      <w:r w:rsidRPr="007F0748">
        <w:rPr>
          <w:rFonts w:cstheme="minorHAnsi"/>
          <w:sz w:val="24"/>
          <w:szCs w:val="24"/>
          <w:lang w:val="en-US"/>
        </w:rPr>
        <w:t>The guide stipulates that they should visit the District at least once in six months.</w:t>
      </w:r>
    </w:p>
    <w:p w14:paraId="731476C3" w14:textId="77777777" w:rsidR="005D2E72" w:rsidRPr="007F0748" w:rsidRDefault="005D2E72" w:rsidP="00855B34">
      <w:pPr>
        <w:pStyle w:val="ListParagraph"/>
        <w:numPr>
          <w:ilvl w:val="0"/>
          <w:numId w:val="17"/>
        </w:numPr>
        <w:spacing w:after="0" w:line="240" w:lineRule="auto"/>
        <w:jc w:val="both"/>
        <w:rPr>
          <w:rFonts w:cstheme="minorHAnsi"/>
          <w:b/>
          <w:sz w:val="24"/>
          <w:szCs w:val="24"/>
        </w:rPr>
      </w:pPr>
      <w:r w:rsidRPr="007F0748">
        <w:rPr>
          <w:rFonts w:cstheme="minorHAnsi"/>
          <w:sz w:val="24"/>
          <w:szCs w:val="24"/>
        </w:rPr>
        <w:t>At the District level, the Executive Mayor is the Political Champion for the DDM in the District</w:t>
      </w:r>
    </w:p>
    <w:p w14:paraId="731D043B" w14:textId="77777777" w:rsidR="005D2E72" w:rsidRPr="007F0748" w:rsidRDefault="005D2E72" w:rsidP="00855B34">
      <w:pPr>
        <w:pStyle w:val="ListParagraph"/>
        <w:numPr>
          <w:ilvl w:val="0"/>
          <w:numId w:val="17"/>
        </w:numPr>
        <w:spacing w:after="0" w:line="240" w:lineRule="auto"/>
        <w:jc w:val="both"/>
        <w:rPr>
          <w:rFonts w:cstheme="minorHAnsi"/>
          <w:b/>
          <w:sz w:val="24"/>
          <w:szCs w:val="24"/>
        </w:rPr>
      </w:pPr>
      <w:r w:rsidRPr="007F0748">
        <w:rPr>
          <w:rFonts w:cstheme="minorHAnsi"/>
          <w:sz w:val="24"/>
          <w:szCs w:val="24"/>
        </w:rPr>
        <w:t>The Local Municipalities Mayors are the chairpersons of the IGR/IDP Representative Forums.</w:t>
      </w:r>
    </w:p>
    <w:p w14:paraId="3B385321" w14:textId="77777777" w:rsidR="005D2E72" w:rsidRPr="007F0748" w:rsidRDefault="005D2E72" w:rsidP="005D2E72">
      <w:pPr>
        <w:pStyle w:val="ListParagraph"/>
        <w:spacing w:after="0" w:line="240" w:lineRule="auto"/>
        <w:ind w:left="0"/>
        <w:jc w:val="both"/>
        <w:rPr>
          <w:rFonts w:cstheme="minorHAnsi"/>
          <w:b/>
          <w:sz w:val="24"/>
          <w:szCs w:val="24"/>
        </w:rPr>
      </w:pPr>
    </w:p>
    <w:p w14:paraId="7AD9F107" w14:textId="77777777" w:rsidR="006803AC" w:rsidRPr="007F0748" w:rsidRDefault="006803AC" w:rsidP="005D2E72">
      <w:pPr>
        <w:pStyle w:val="ListParagraph"/>
        <w:spacing w:after="0" w:line="240" w:lineRule="auto"/>
        <w:ind w:left="0"/>
        <w:jc w:val="both"/>
        <w:rPr>
          <w:rFonts w:cstheme="minorHAnsi"/>
          <w:b/>
          <w:sz w:val="24"/>
          <w:szCs w:val="24"/>
        </w:rPr>
      </w:pPr>
    </w:p>
    <w:p w14:paraId="160083CB" w14:textId="77777777" w:rsidR="005D2E72" w:rsidRPr="007F0748" w:rsidRDefault="005D2E72" w:rsidP="005D2E72">
      <w:pPr>
        <w:pStyle w:val="ListParagraph"/>
        <w:spacing w:after="0" w:line="240" w:lineRule="auto"/>
        <w:ind w:left="0"/>
        <w:jc w:val="both"/>
        <w:rPr>
          <w:rFonts w:cstheme="minorHAnsi"/>
          <w:b/>
          <w:sz w:val="24"/>
          <w:szCs w:val="24"/>
        </w:rPr>
      </w:pPr>
      <w:r w:rsidRPr="007F0748">
        <w:rPr>
          <w:rFonts w:cstheme="minorHAnsi"/>
          <w:b/>
          <w:sz w:val="24"/>
          <w:szCs w:val="24"/>
        </w:rPr>
        <w:t>The following table detail the names of the DDM Political Champions;</w:t>
      </w:r>
    </w:p>
    <w:p w14:paraId="2CCCCC1A" w14:textId="77777777" w:rsidR="005D2E72" w:rsidRPr="007F0748" w:rsidRDefault="005D2E72" w:rsidP="005D2E72">
      <w:pPr>
        <w:pStyle w:val="ListParagraph"/>
        <w:spacing w:after="0" w:line="240" w:lineRule="auto"/>
        <w:ind w:left="780"/>
        <w:jc w:val="both"/>
        <w:rPr>
          <w:rFonts w:cstheme="minorHAnsi"/>
          <w:b/>
          <w:sz w:val="24"/>
          <w:szCs w:val="24"/>
        </w:rPr>
      </w:pPr>
      <w:r w:rsidRPr="007F0748">
        <w:rPr>
          <w:rFonts w:cstheme="minorHAnsi"/>
          <w:sz w:val="24"/>
          <w:szCs w:val="24"/>
        </w:rPr>
        <w:t xml:space="preserve">  </w:t>
      </w:r>
    </w:p>
    <w:tbl>
      <w:tblPr>
        <w:tblW w:w="7229" w:type="dxa"/>
        <w:tblInd w:w="274" w:type="dxa"/>
        <w:tblCellMar>
          <w:left w:w="0" w:type="dxa"/>
          <w:right w:w="0" w:type="dxa"/>
        </w:tblCellMar>
        <w:tblLook w:val="0420" w:firstRow="1" w:lastRow="0" w:firstColumn="0" w:lastColumn="0" w:noHBand="0" w:noVBand="1"/>
      </w:tblPr>
      <w:tblGrid>
        <w:gridCol w:w="3118"/>
        <w:gridCol w:w="4111"/>
      </w:tblGrid>
      <w:tr w:rsidR="005D2E72" w:rsidRPr="007F0748" w14:paraId="448FCDEC" w14:textId="77777777" w:rsidTr="00D36B39">
        <w:trPr>
          <w:trHeight w:val="265"/>
        </w:trPr>
        <w:tc>
          <w:tcPr>
            <w:tcW w:w="31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7BED49E" w14:textId="77777777" w:rsidR="005D2E72" w:rsidRPr="007F0748" w:rsidRDefault="005D2E72" w:rsidP="005D2E72">
            <w:pPr>
              <w:spacing w:after="0" w:line="240" w:lineRule="auto"/>
              <w:jc w:val="both"/>
              <w:rPr>
                <w:rFonts w:cstheme="minorHAnsi"/>
                <w:sz w:val="24"/>
                <w:szCs w:val="24"/>
              </w:rPr>
            </w:pPr>
            <w:r w:rsidRPr="007F0748">
              <w:rPr>
                <w:rFonts w:cstheme="minorHAnsi"/>
                <w:b/>
                <w:bCs/>
                <w:sz w:val="24"/>
                <w:szCs w:val="24"/>
              </w:rPr>
              <w:t>Names</w:t>
            </w:r>
          </w:p>
        </w:tc>
        <w:tc>
          <w:tcPr>
            <w:tcW w:w="41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EEF7CB3" w14:textId="77777777" w:rsidR="005D2E72" w:rsidRPr="007F0748" w:rsidRDefault="005D2E72" w:rsidP="005D2E72">
            <w:pPr>
              <w:spacing w:after="0" w:line="240" w:lineRule="auto"/>
              <w:jc w:val="both"/>
              <w:rPr>
                <w:rFonts w:cstheme="minorHAnsi"/>
                <w:sz w:val="24"/>
                <w:szCs w:val="24"/>
              </w:rPr>
            </w:pPr>
            <w:r w:rsidRPr="007F0748">
              <w:rPr>
                <w:rFonts w:cstheme="minorHAnsi"/>
                <w:b/>
                <w:bCs/>
                <w:sz w:val="24"/>
                <w:szCs w:val="24"/>
              </w:rPr>
              <w:t>Level</w:t>
            </w:r>
          </w:p>
        </w:tc>
      </w:tr>
      <w:tr w:rsidR="005D2E72" w:rsidRPr="007F0748" w14:paraId="5B2750E9" w14:textId="77777777" w:rsidTr="00D36B39">
        <w:trPr>
          <w:trHeight w:val="217"/>
        </w:trPr>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DBA9FA"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1. Minister S. </w:t>
            </w:r>
            <w:proofErr w:type="spellStart"/>
            <w:r w:rsidRPr="007F0748">
              <w:rPr>
                <w:rFonts w:cstheme="minorHAnsi"/>
                <w:sz w:val="24"/>
                <w:szCs w:val="24"/>
              </w:rPr>
              <w:t>Ndabeni</w:t>
            </w:r>
            <w:proofErr w:type="spellEnd"/>
            <w:r w:rsidRPr="007F0748">
              <w:rPr>
                <w:rFonts w:cstheme="minorHAnsi"/>
                <w:sz w:val="24"/>
                <w:szCs w:val="24"/>
              </w:rPr>
              <w:t>-Abrahams</w:t>
            </w:r>
          </w:p>
        </w:tc>
        <w:tc>
          <w:tcPr>
            <w:tcW w:w="411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14D475"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National Political Champion</w:t>
            </w:r>
          </w:p>
        </w:tc>
      </w:tr>
      <w:tr w:rsidR="005D2E72" w:rsidRPr="007F0748" w14:paraId="312D6154" w14:textId="77777777" w:rsidTr="00D36B39">
        <w:trPr>
          <w:trHeight w:val="206"/>
        </w:trPr>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57F4A2"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2. MEC F. </w:t>
            </w:r>
            <w:proofErr w:type="spellStart"/>
            <w:r w:rsidRPr="007F0748">
              <w:rPr>
                <w:rFonts w:cstheme="minorHAnsi"/>
                <w:sz w:val="24"/>
                <w:szCs w:val="24"/>
              </w:rPr>
              <w:t>Gade</w:t>
            </w:r>
            <w:proofErr w:type="spellEnd"/>
          </w:p>
        </w:tc>
        <w:tc>
          <w:tcPr>
            <w:tcW w:w="41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50933D"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Provincial Political Champion</w:t>
            </w:r>
          </w:p>
        </w:tc>
      </w:tr>
      <w:tr w:rsidR="005D2E72" w:rsidRPr="007F0748" w14:paraId="605CDAAA" w14:textId="77777777" w:rsidTr="00D36B39">
        <w:trPr>
          <w:trHeight w:val="199"/>
        </w:trPr>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FBA903" w14:textId="77777777" w:rsidR="005D2E72" w:rsidRPr="007F0748" w:rsidRDefault="00A11DE1" w:rsidP="005D2E72">
            <w:pPr>
              <w:spacing w:after="0" w:line="240" w:lineRule="auto"/>
              <w:jc w:val="both"/>
              <w:rPr>
                <w:rFonts w:cstheme="minorHAnsi"/>
                <w:sz w:val="24"/>
                <w:szCs w:val="24"/>
              </w:rPr>
            </w:pPr>
            <w:r w:rsidRPr="007F0748">
              <w:rPr>
                <w:rFonts w:cstheme="minorHAnsi"/>
                <w:sz w:val="24"/>
                <w:szCs w:val="24"/>
              </w:rPr>
              <w:t xml:space="preserve">3. Cllr P. </w:t>
            </w:r>
            <w:proofErr w:type="spellStart"/>
            <w:r w:rsidRPr="007F0748">
              <w:rPr>
                <w:rFonts w:cstheme="minorHAnsi"/>
                <w:sz w:val="24"/>
                <w:szCs w:val="24"/>
              </w:rPr>
              <w:t>Mohale</w:t>
            </w:r>
            <w:proofErr w:type="spellEnd"/>
          </w:p>
        </w:tc>
        <w:tc>
          <w:tcPr>
            <w:tcW w:w="41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8F953B"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District Political Champion</w:t>
            </w:r>
          </w:p>
        </w:tc>
      </w:tr>
      <w:tr w:rsidR="005D2E72" w:rsidRPr="007F0748" w14:paraId="45591DAD" w14:textId="77777777" w:rsidTr="00D36B39">
        <w:trPr>
          <w:trHeight w:val="191"/>
        </w:trPr>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3D8A9D"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4. Cllr </w:t>
            </w:r>
            <w:proofErr w:type="spellStart"/>
            <w:r w:rsidRPr="007F0748">
              <w:rPr>
                <w:rFonts w:cstheme="minorHAnsi"/>
                <w:sz w:val="24"/>
                <w:szCs w:val="24"/>
              </w:rPr>
              <w:t>Mbedla</w:t>
            </w:r>
            <w:proofErr w:type="spellEnd"/>
          </w:p>
        </w:tc>
        <w:tc>
          <w:tcPr>
            <w:tcW w:w="41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FBA798"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Local Political Champion</w:t>
            </w:r>
          </w:p>
        </w:tc>
      </w:tr>
      <w:tr w:rsidR="005D2E72" w:rsidRPr="007F0748" w14:paraId="5F2E8261" w14:textId="77777777" w:rsidTr="00D36B39">
        <w:trPr>
          <w:trHeight w:val="325"/>
        </w:trPr>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D45D2D"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5. Cllr </w:t>
            </w:r>
            <w:proofErr w:type="spellStart"/>
            <w:r w:rsidRPr="007F0748">
              <w:rPr>
                <w:rFonts w:cstheme="minorHAnsi"/>
                <w:sz w:val="24"/>
                <w:szCs w:val="24"/>
              </w:rPr>
              <w:t>Sobuthongo</w:t>
            </w:r>
            <w:proofErr w:type="spellEnd"/>
          </w:p>
        </w:tc>
        <w:tc>
          <w:tcPr>
            <w:tcW w:w="41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074D55"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Local Political Champion</w:t>
            </w:r>
          </w:p>
        </w:tc>
      </w:tr>
      <w:tr w:rsidR="005D2E72" w:rsidRPr="007F0748" w14:paraId="5BF6061A" w14:textId="77777777" w:rsidTr="00D36B39">
        <w:trPr>
          <w:trHeight w:val="261"/>
        </w:trPr>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64CAE8A"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6. Cllr </w:t>
            </w:r>
            <w:proofErr w:type="spellStart"/>
            <w:r w:rsidRPr="007F0748">
              <w:rPr>
                <w:rFonts w:cstheme="minorHAnsi"/>
                <w:sz w:val="24"/>
                <w:szCs w:val="24"/>
              </w:rPr>
              <w:t>Mafumbatha</w:t>
            </w:r>
            <w:proofErr w:type="spellEnd"/>
          </w:p>
        </w:tc>
        <w:tc>
          <w:tcPr>
            <w:tcW w:w="41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6D09BCF"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Local Political Champion</w:t>
            </w:r>
          </w:p>
        </w:tc>
      </w:tr>
      <w:tr w:rsidR="005D2E72" w:rsidRPr="007F0748" w14:paraId="024EF5BA" w14:textId="77777777" w:rsidTr="00D36B39">
        <w:trPr>
          <w:trHeight w:val="253"/>
        </w:trPr>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54EC3D"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7. Cllr </w:t>
            </w:r>
            <w:proofErr w:type="spellStart"/>
            <w:r w:rsidRPr="007F0748">
              <w:rPr>
                <w:rFonts w:cstheme="minorHAnsi"/>
                <w:sz w:val="24"/>
                <w:szCs w:val="24"/>
              </w:rPr>
              <w:t>Mnukwa</w:t>
            </w:r>
            <w:proofErr w:type="spellEnd"/>
          </w:p>
        </w:tc>
        <w:tc>
          <w:tcPr>
            <w:tcW w:w="41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CF79D01"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Local Political Champion</w:t>
            </w:r>
          </w:p>
        </w:tc>
      </w:tr>
    </w:tbl>
    <w:p w14:paraId="2A358330" w14:textId="77777777" w:rsidR="005D2E72" w:rsidRPr="007F0748" w:rsidRDefault="005D2E72" w:rsidP="005D2E72">
      <w:pPr>
        <w:spacing w:after="0" w:line="240" w:lineRule="auto"/>
        <w:jc w:val="both"/>
        <w:rPr>
          <w:rFonts w:cstheme="minorHAnsi"/>
          <w:sz w:val="24"/>
          <w:szCs w:val="24"/>
        </w:rPr>
      </w:pPr>
    </w:p>
    <w:p w14:paraId="61F69F21"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DDM Technical Champions:</w:t>
      </w:r>
    </w:p>
    <w:p w14:paraId="4D43ABE6" w14:textId="77777777" w:rsidR="005D2E72" w:rsidRPr="007F0748" w:rsidRDefault="005D2E72" w:rsidP="00855B34">
      <w:pPr>
        <w:pStyle w:val="ListParagraph"/>
        <w:numPr>
          <w:ilvl w:val="0"/>
          <w:numId w:val="18"/>
        </w:numPr>
        <w:spacing w:after="0" w:line="240" w:lineRule="auto"/>
        <w:jc w:val="both"/>
        <w:rPr>
          <w:rFonts w:cstheme="minorHAnsi"/>
          <w:sz w:val="24"/>
          <w:szCs w:val="24"/>
        </w:rPr>
      </w:pPr>
      <w:r w:rsidRPr="007F0748">
        <w:rPr>
          <w:rFonts w:cstheme="minorHAnsi"/>
          <w:sz w:val="24"/>
          <w:szCs w:val="24"/>
        </w:rPr>
        <w:t xml:space="preserve"> The Technical Champions were appointed to support the implementation of the DDM from National, Provincial and District level.</w:t>
      </w:r>
    </w:p>
    <w:p w14:paraId="38267A83" w14:textId="77777777" w:rsidR="005D2E72" w:rsidRPr="007F0748" w:rsidRDefault="005D2E72" w:rsidP="00855B34">
      <w:pPr>
        <w:pStyle w:val="ListParagraph"/>
        <w:numPr>
          <w:ilvl w:val="0"/>
          <w:numId w:val="18"/>
        </w:numPr>
        <w:spacing w:after="0" w:line="240" w:lineRule="auto"/>
        <w:jc w:val="both"/>
        <w:rPr>
          <w:rFonts w:cstheme="minorHAnsi"/>
          <w:sz w:val="24"/>
          <w:szCs w:val="24"/>
        </w:rPr>
      </w:pPr>
      <w:r w:rsidRPr="007F0748">
        <w:rPr>
          <w:rFonts w:cstheme="minorHAnsi"/>
          <w:sz w:val="24"/>
          <w:szCs w:val="24"/>
        </w:rPr>
        <w:t>They are providing the Technical Support in the implementation of the DDM in the District.</w:t>
      </w:r>
    </w:p>
    <w:p w14:paraId="3736B2E8" w14:textId="77777777" w:rsidR="005D2E72" w:rsidRPr="007F0748" w:rsidRDefault="005D2E72" w:rsidP="005D2E72">
      <w:pPr>
        <w:pStyle w:val="ListParagraph"/>
        <w:spacing w:after="0" w:line="240" w:lineRule="auto"/>
        <w:jc w:val="both"/>
        <w:rPr>
          <w:rFonts w:cstheme="minorHAnsi"/>
          <w:sz w:val="24"/>
          <w:szCs w:val="24"/>
        </w:rPr>
      </w:pPr>
    </w:p>
    <w:p w14:paraId="487A346A"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The following table details the names of the Technical Support team:</w:t>
      </w:r>
    </w:p>
    <w:tbl>
      <w:tblPr>
        <w:tblpPr w:leftFromText="180" w:rightFromText="180" w:vertAnchor="text" w:horzAnchor="margin" w:tblpXSpec="center" w:tblpY="481"/>
        <w:tblW w:w="6936" w:type="dxa"/>
        <w:tblCellMar>
          <w:left w:w="0" w:type="dxa"/>
          <w:right w:w="0" w:type="dxa"/>
        </w:tblCellMar>
        <w:tblLook w:val="0420" w:firstRow="1" w:lastRow="0" w:firstColumn="0" w:lastColumn="0" w:noHBand="0" w:noVBand="1"/>
      </w:tblPr>
      <w:tblGrid>
        <w:gridCol w:w="2845"/>
        <w:gridCol w:w="4091"/>
      </w:tblGrid>
      <w:tr w:rsidR="005D2E72" w:rsidRPr="007F0748" w14:paraId="4B0F76E1" w14:textId="77777777" w:rsidTr="00D36B39">
        <w:trPr>
          <w:trHeight w:val="194"/>
        </w:trPr>
        <w:tc>
          <w:tcPr>
            <w:tcW w:w="28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339A0F3" w14:textId="77777777" w:rsidR="005D2E72" w:rsidRPr="007F0748" w:rsidRDefault="005D2E72" w:rsidP="005D2E72">
            <w:pPr>
              <w:spacing w:after="0" w:line="240" w:lineRule="auto"/>
              <w:jc w:val="both"/>
              <w:rPr>
                <w:rFonts w:cstheme="minorHAnsi"/>
                <w:b/>
                <w:sz w:val="24"/>
                <w:szCs w:val="24"/>
              </w:rPr>
            </w:pPr>
            <w:r w:rsidRPr="007F0748">
              <w:rPr>
                <w:rFonts w:cstheme="minorHAnsi"/>
                <w:b/>
                <w:bCs/>
                <w:sz w:val="24"/>
                <w:szCs w:val="24"/>
              </w:rPr>
              <w:lastRenderedPageBreak/>
              <w:t>Names</w:t>
            </w:r>
          </w:p>
        </w:tc>
        <w:tc>
          <w:tcPr>
            <w:tcW w:w="40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4E046F9" w14:textId="77777777" w:rsidR="005D2E72" w:rsidRPr="007F0748" w:rsidRDefault="005D2E72" w:rsidP="005D2E72">
            <w:pPr>
              <w:spacing w:after="0" w:line="240" w:lineRule="auto"/>
              <w:jc w:val="both"/>
              <w:rPr>
                <w:rFonts w:cstheme="minorHAnsi"/>
                <w:b/>
                <w:sz w:val="24"/>
                <w:szCs w:val="24"/>
              </w:rPr>
            </w:pPr>
            <w:r w:rsidRPr="007F0748">
              <w:rPr>
                <w:rFonts w:cstheme="minorHAnsi"/>
                <w:b/>
                <w:bCs/>
                <w:sz w:val="24"/>
                <w:szCs w:val="24"/>
              </w:rPr>
              <w:t>Level</w:t>
            </w:r>
          </w:p>
        </w:tc>
      </w:tr>
      <w:tr w:rsidR="005D2E72" w:rsidRPr="007F0748" w14:paraId="5426DAA6" w14:textId="77777777" w:rsidTr="00D36B39">
        <w:trPr>
          <w:trHeight w:val="287"/>
        </w:trPr>
        <w:tc>
          <w:tcPr>
            <w:tcW w:w="28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5066F6"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Ms </w:t>
            </w:r>
            <w:proofErr w:type="spellStart"/>
            <w:r w:rsidRPr="007F0748">
              <w:rPr>
                <w:rFonts w:cstheme="minorHAnsi"/>
                <w:sz w:val="24"/>
                <w:szCs w:val="24"/>
              </w:rPr>
              <w:t>Pontsho</w:t>
            </w:r>
            <w:proofErr w:type="spellEnd"/>
            <w:r w:rsidRPr="007F0748">
              <w:rPr>
                <w:rFonts w:cstheme="minorHAnsi"/>
                <w:sz w:val="24"/>
                <w:szCs w:val="24"/>
              </w:rPr>
              <w:t xml:space="preserve"> </w:t>
            </w:r>
            <w:proofErr w:type="spellStart"/>
            <w:r w:rsidRPr="007F0748">
              <w:rPr>
                <w:rFonts w:cstheme="minorHAnsi"/>
                <w:sz w:val="24"/>
                <w:szCs w:val="24"/>
              </w:rPr>
              <w:t>Rafedile</w:t>
            </w:r>
            <w:proofErr w:type="spellEnd"/>
          </w:p>
        </w:tc>
        <w:tc>
          <w:tcPr>
            <w:tcW w:w="40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8AC14F"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National Technical Support</w:t>
            </w:r>
          </w:p>
        </w:tc>
      </w:tr>
      <w:tr w:rsidR="005D2E72" w:rsidRPr="007F0748" w14:paraId="6D6BE2C7" w14:textId="77777777" w:rsidTr="00D36B39">
        <w:trPr>
          <w:trHeight w:val="121"/>
        </w:trPr>
        <w:tc>
          <w:tcPr>
            <w:tcW w:w="2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9F022C"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Mr Don Nyatela</w:t>
            </w:r>
          </w:p>
        </w:tc>
        <w:tc>
          <w:tcPr>
            <w:tcW w:w="40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C233317"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Provincial Technical Support</w:t>
            </w:r>
          </w:p>
        </w:tc>
      </w:tr>
      <w:tr w:rsidR="005D2E72" w:rsidRPr="007F0748" w14:paraId="3CC7DF84" w14:textId="77777777" w:rsidTr="00D36B39">
        <w:trPr>
          <w:trHeight w:val="256"/>
        </w:trPr>
        <w:tc>
          <w:tcPr>
            <w:tcW w:w="2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E7DC02"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Mr M. </w:t>
            </w:r>
            <w:proofErr w:type="spellStart"/>
            <w:r w:rsidRPr="007F0748">
              <w:rPr>
                <w:rFonts w:cstheme="minorHAnsi"/>
                <w:sz w:val="24"/>
                <w:szCs w:val="24"/>
              </w:rPr>
              <w:t>Pinyana</w:t>
            </w:r>
            <w:proofErr w:type="spellEnd"/>
          </w:p>
        </w:tc>
        <w:tc>
          <w:tcPr>
            <w:tcW w:w="40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F03255"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CoGTA ANDM</w:t>
            </w:r>
          </w:p>
        </w:tc>
      </w:tr>
      <w:tr w:rsidR="005D2E72" w:rsidRPr="007F0748" w14:paraId="345D5650" w14:textId="77777777" w:rsidTr="00D36B39">
        <w:trPr>
          <w:trHeight w:val="248"/>
        </w:trPr>
        <w:tc>
          <w:tcPr>
            <w:tcW w:w="2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D68F83"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 xml:space="preserve">Mr Z. </w:t>
            </w:r>
            <w:proofErr w:type="spellStart"/>
            <w:r w:rsidRPr="007F0748">
              <w:rPr>
                <w:rFonts w:cstheme="minorHAnsi"/>
                <w:sz w:val="24"/>
                <w:szCs w:val="24"/>
              </w:rPr>
              <w:t>Sikhundla</w:t>
            </w:r>
            <w:proofErr w:type="spellEnd"/>
          </w:p>
        </w:tc>
        <w:tc>
          <w:tcPr>
            <w:tcW w:w="40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4C7625" w14:textId="77777777" w:rsidR="005D2E72" w:rsidRPr="007F0748" w:rsidRDefault="005D2E72" w:rsidP="005D2E72">
            <w:pPr>
              <w:spacing w:after="0" w:line="240" w:lineRule="auto"/>
              <w:jc w:val="both"/>
              <w:rPr>
                <w:rFonts w:cstheme="minorHAnsi"/>
                <w:sz w:val="24"/>
                <w:szCs w:val="24"/>
              </w:rPr>
            </w:pPr>
            <w:r w:rsidRPr="007F0748">
              <w:rPr>
                <w:rFonts w:cstheme="minorHAnsi"/>
                <w:sz w:val="24"/>
                <w:szCs w:val="24"/>
              </w:rPr>
              <w:t>ANDM Technical Support</w:t>
            </w:r>
          </w:p>
        </w:tc>
      </w:tr>
    </w:tbl>
    <w:p w14:paraId="7BC5120D" w14:textId="77777777" w:rsidR="005D2E72" w:rsidRPr="007F0748" w:rsidRDefault="005D2E72" w:rsidP="005D2E72">
      <w:pPr>
        <w:spacing w:after="0" w:line="240" w:lineRule="auto"/>
        <w:jc w:val="both"/>
        <w:rPr>
          <w:rFonts w:cstheme="minorHAnsi"/>
          <w:b/>
          <w:sz w:val="24"/>
          <w:szCs w:val="24"/>
        </w:rPr>
      </w:pPr>
    </w:p>
    <w:p w14:paraId="52527881" w14:textId="77777777" w:rsidR="005D2E72" w:rsidRPr="007F0748" w:rsidRDefault="005D2E72" w:rsidP="005D2E72">
      <w:pPr>
        <w:spacing w:after="0" w:line="240" w:lineRule="auto"/>
        <w:jc w:val="both"/>
        <w:rPr>
          <w:rFonts w:cstheme="minorHAnsi"/>
          <w:b/>
          <w:sz w:val="24"/>
          <w:szCs w:val="24"/>
        </w:rPr>
      </w:pPr>
    </w:p>
    <w:p w14:paraId="40E5C966"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DDM Structures:</w:t>
      </w:r>
    </w:p>
    <w:p w14:paraId="4A6C3468" w14:textId="77777777" w:rsidR="005D2E72" w:rsidRPr="007F0748" w:rsidRDefault="005D2E72" w:rsidP="00855B34">
      <w:pPr>
        <w:pStyle w:val="ListParagraph"/>
        <w:numPr>
          <w:ilvl w:val="0"/>
          <w:numId w:val="19"/>
        </w:numPr>
        <w:spacing w:after="0" w:line="240" w:lineRule="auto"/>
        <w:jc w:val="both"/>
        <w:rPr>
          <w:rFonts w:cstheme="minorHAnsi"/>
          <w:b/>
          <w:sz w:val="24"/>
          <w:szCs w:val="24"/>
        </w:rPr>
      </w:pPr>
      <w:r w:rsidRPr="007F0748">
        <w:rPr>
          <w:rFonts w:cstheme="minorHAnsi"/>
          <w:sz w:val="24"/>
          <w:szCs w:val="24"/>
        </w:rPr>
        <w:t>The current existing IGR Structures either Political or Technical (DIMAFO, IGR/IDP Representative Forums, Municipal Manager’s Forum will be utilized to present the progress on the implementation of the DDM in the District.</w:t>
      </w:r>
    </w:p>
    <w:p w14:paraId="34235844" w14:textId="77777777" w:rsidR="005D2E72" w:rsidRPr="007F0748" w:rsidRDefault="005D2E72" w:rsidP="00855B34">
      <w:pPr>
        <w:pStyle w:val="ListParagraph"/>
        <w:numPr>
          <w:ilvl w:val="0"/>
          <w:numId w:val="19"/>
        </w:numPr>
        <w:spacing w:after="0" w:line="240" w:lineRule="auto"/>
        <w:jc w:val="both"/>
        <w:rPr>
          <w:rFonts w:cstheme="minorHAnsi"/>
          <w:b/>
          <w:sz w:val="24"/>
          <w:szCs w:val="24"/>
        </w:rPr>
      </w:pPr>
      <w:r w:rsidRPr="007F0748">
        <w:rPr>
          <w:rFonts w:cstheme="minorHAnsi"/>
          <w:sz w:val="24"/>
          <w:szCs w:val="24"/>
        </w:rPr>
        <w:t>The DDM Champions from National and Provincial will attend the Forums on invitation to be part of the meetings.</w:t>
      </w:r>
    </w:p>
    <w:p w14:paraId="4AFE046A" w14:textId="77777777" w:rsidR="005D2E72" w:rsidRPr="007F0748" w:rsidRDefault="005D2E72" w:rsidP="00855B34">
      <w:pPr>
        <w:pStyle w:val="ListParagraph"/>
        <w:numPr>
          <w:ilvl w:val="0"/>
          <w:numId w:val="19"/>
        </w:numPr>
        <w:spacing w:after="0" w:line="240" w:lineRule="auto"/>
        <w:jc w:val="both"/>
        <w:rPr>
          <w:rFonts w:cstheme="minorHAnsi"/>
          <w:b/>
          <w:sz w:val="24"/>
          <w:szCs w:val="24"/>
        </w:rPr>
      </w:pPr>
      <w:r w:rsidRPr="007F0748">
        <w:rPr>
          <w:rFonts w:cstheme="minorHAnsi"/>
          <w:sz w:val="24"/>
          <w:szCs w:val="24"/>
        </w:rPr>
        <w:t>DDM Steering Committee is the structure that will provide support to all the forums.</w:t>
      </w:r>
    </w:p>
    <w:p w14:paraId="0DFC3CF0" w14:textId="77777777" w:rsidR="005D2E72" w:rsidRPr="007F0748" w:rsidRDefault="005D2E72" w:rsidP="00855B34">
      <w:pPr>
        <w:pStyle w:val="ListParagraph"/>
        <w:numPr>
          <w:ilvl w:val="0"/>
          <w:numId w:val="19"/>
        </w:numPr>
        <w:spacing w:after="0" w:line="240" w:lineRule="auto"/>
        <w:jc w:val="both"/>
        <w:rPr>
          <w:rFonts w:cstheme="minorHAnsi"/>
          <w:b/>
          <w:sz w:val="24"/>
          <w:szCs w:val="24"/>
        </w:rPr>
      </w:pPr>
      <w:r w:rsidRPr="007F0748">
        <w:rPr>
          <w:rFonts w:cstheme="minorHAnsi"/>
          <w:sz w:val="24"/>
          <w:szCs w:val="24"/>
        </w:rPr>
        <w:t xml:space="preserve">Current sub-forums in the District will be used as Work Streams for DDM. </w:t>
      </w:r>
    </w:p>
    <w:p w14:paraId="20BA8248" w14:textId="77777777" w:rsidR="005D2E72" w:rsidRPr="007F0748" w:rsidRDefault="005D2E72" w:rsidP="00855B34">
      <w:pPr>
        <w:pStyle w:val="ListParagraph"/>
        <w:numPr>
          <w:ilvl w:val="0"/>
          <w:numId w:val="19"/>
        </w:numPr>
        <w:spacing w:after="0" w:line="240" w:lineRule="auto"/>
        <w:jc w:val="both"/>
        <w:rPr>
          <w:rFonts w:cstheme="minorHAnsi"/>
          <w:b/>
          <w:sz w:val="24"/>
          <w:szCs w:val="24"/>
        </w:rPr>
      </w:pPr>
      <w:r w:rsidRPr="007F0748">
        <w:rPr>
          <w:rFonts w:cstheme="minorHAnsi"/>
          <w:sz w:val="24"/>
          <w:szCs w:val="24"/>
        </w:rPr>
        <w:t xml:space="preserve">Terms of References for IGR Sub-Forums will be reviewed. </w:t>
      </w:r>
    </w:p>
    <w:p w14:paraId="2E24B563" w14:textId="77777777" w:rsidR="005D2E72" w:rsidRPr="007F0748" w:rsidRDefault="005D2E72" w:rsidP="00855B34">
      <w:pPr>
        <w:pStyle w:val="ListParagraph"/>
        <w:numPr>
          <w:ilvl w:val="0"/>
          <w:numId w:val="19"/>
        </w:numPr>
        <w:spacing w:after="0" w:line="240" w:lineRule="auto"/>
        <w:jc w:val="both"/>
        <w:rPr>
          <w:rFonts w:cstheme="minorHAnsi"/>
          <w:b/>
          <w:sz w:val="24"/>
          <w:szCs w:val="24"/>
        </w:rPr>
      </w:pPr>
      <w:r w:rsidRPr="007F0748">
        <w:rPr>
          <w:rFonts w:cstheme="minorHAnsi"/>
          <w:sz w:val="24"/>
          <w:szCs w:val="24"/>
        </w:rPr>
        <w:t xml:space="preserve">The Chairperson of the DIMAFO will report on the Provincial Political IGR Forums (PCF and Political </w:t>
      </w:r>
      <w:proofErr w:type="spellStart"/>
      <w:r w:rsidRPr="007F0748">
        <w:rPr>
          <w:rFonts w:cstheme="minorHAnsi"/>
          <w:sz w:val="24"/>
          <w:szCs w:val="24"/>
        </w:rPr>
        <w:t>MuniMEC</w:t>
      </w:r>
      <w:proofErr w:type="spellEnd"/>
      <w:r w:rsidRPr="007F0748">
        <w:rPr>
          <w:rFonts w:cstheme="minorHAnsi"/>
          <w:sz w:val="24"/>
          <w:szCs w:val="24"/>
        </w:rPr>
        <w:t>).</w:t>
      </w:r>
    </w:p>
    <w:p w14:paraId="514F5767" w14:textId="77777777" w:rsidR="005D2E72" w:rsidRPr="007F0748" w:rsidRDefault="005D2E72" w:rsidP="00855B34">
      <w:pPr>
        <w:pStyle w:val="ListParagraph"/>
        <w:numPr>
          <w:ilvl w:val="0"/>
          <w:numId w:val="19"/>
        </w:numPr>
        <w:spacing w:after="0" w:line="240" w:lineRule="auto"/>
        <w:jc w:val="both"/>
        <w:rPr>
          <w:rFonts w:cstheme="minorHAnsi"/>
          <w:b/>
          <w:sz w:val="24"/>
          <w:szCs w:val="24"/>
        </w:rPr>
      </w:pPr>
      <w:r w:rsidRPr="007F0748">
        <w:rPr>
          <w:rFonts w:cstheme="minorHAnsi"/>
          <w:sz w:val="24"/>
          <w:szCs w:val="24"/>
        </w:rPr>
        <w:t xml:space="preserve">The Chairperson of MM’s Forum will present in the DIMAFO and Technical </w:t>
      </w:r>
      <w:proofErr w:type="spellStart"/>
      <w:r w:rsidRPr="007F0748">
        <w:rPr>
          <w:rFonts w:cstheme="minorHAnsi"/>
          <w:sz w:val="24"/>
          <w:szCs w:val="24"/>
        </w:rPr>
        <w:t>MuniMEC</w:t>
      </w:r>
      <w:proofErr w:type="spellEnd"/>
      <w:r w:rsidRPr="007F0748">
        <w:rPr>
          <w:rFonts w:cstheme="minorHAnsi"/>
          <w:sz w:val="24"/>
          <w:szCs w:val="24"/>
        </w:rPr>
        <w:t xml:space="preserve">. </w:t>
      </w:r>
    </w:p>
    <w:p w14:paraId="6BD8EC59" w14:textId="77777777" w:rsidR="005D2E72" w:rsidRPr="007F0748" w:rsidRDefault="005D2E72" w:rsidP="00855B34">
      <w:pPr>
        <w:pStyle w:val="ListParagraph"/>
        <w:numPr>
          <w:ilvl w:val="0"/>
          <w:numId w:val="19"/>
        </w:numPr>
        <w:spacing w:after="0" w:line="240" w:lineRule="auto"/>
        <w:jc w:val="both"/>
        <w:rPr>
          <w:rFonts w:cstheme="minorHAnsi"/>
          <w:b/>
          <w:sz w:val="24"/>
          <w:szCs w:val="24"/>
        </w:rPr>
      </w:pPr>
      <w:r w:rsidRPr="007F0748">
        <w:rPr>
          <w:rFonts w:cstheme="minorHAnsi"/>
          <w:sz w:val="24"/>
          <w:szCs w:val="24"/>
        </w:rPr>
        <w:t xml:space="preserve">The Chairpersons of the District IGR Sub-Forums are reporting to the MM’s Forum  </w:t>
      </w:r>
    </w:p>
    <w:p w14:paraId="7BEFFBAE" w14:textId="003FE8A4" w:rsidR="005D2E72" w:rsidRPr="007F0748" w:rsidRDefault="005D2E72" w:rsidP="005D2E72">
      <w:pPr>
        <w:pStyle w:val="ListParagraph"/>
        <w:spacing w:after="0" w:line="240" w:lineRule="auto"/>
        <w:jc w:val="both"/>
        <w:rPr>
          <w:rFonts w:cstheme="minorHAnsi"/>
          <w:b/>
          <w:sz w:val="24"/>
          <w:szCs w:val="24"/>
        </w:rPr>
      </w:pPr>
    </w:p>
    <w:p w14:paraId="2ECC8610" w14:textId="773FED46" w:rsidR="00D36B39" w:rsidRPr="007F0748" w:rsidRDefault="00D36B39" w:rsidP="005D2E72">
      <w:pPr>
        <w:pStyle w:val="ListParagraph"/>
        <w:spacing w:after="0" w:line="240" w:lineRule="auto"/>
        <w:jc w:val="both"/>
        <w:rPr>
          <w:rFonts w:cstheme="minorHAnsi"/>
          <w:b/>
          <w:sz w:val="24"/>
          <w:szCs w:val="24"/>
        </w:rPr>
      </w:pPr>
    </w:p>
    <w:p w14:paraId="6A7EA05F" w14:textId="77777777" w:rsidR="00D36B39" w:rsidRPr="007F0748" w:rsidRDefault="00D36B39" w:rsidP="005D2E72">
      <w:pPr>
        <w:pStyle w:val="ListParagraph"/>
        <w:spacing w:after="0" w:line="240" w:lineRule="auto"/>
        <w:jc w:val="both"/>
        <w:rPr>
          <w:rFonts w:cstheme="minorHAnsi"/>
          <w:b/>
          <w:sz w:val="24"/>
          <w:szCs w:val="24"/>
        </w:rPr>
      </w:pPr>
    </w:p>
    <w:p w14:paraId="40972B09"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 xml:space="preserve">The following table details the DDM Structures and the names of the chairpersons:    </w:t>
      </w:r>
    </w:p>
    <w:p w14:paraId="025AD69C" w14:textId="77777777" w:rsidR="005D2E72" w:rsidRPr="007F0748" w:rsidRDefault="005D2E72" w:rsidP="005D2E72">
      <w:pPr>
        <w:spacing w:after="0" w:line="240" w:lineRule="auto"/>
        <w:jc w:val="both"/>
        <w:rPr>
          <w:rFonts w:cstheme="minorHAnsi"/>
          <w:b/>
          <w:sz w:val="24"/>
          <w:szCs w:val="24"/>
        </w:rPr>
      </w:pPr>
    </w:p>
    <w:tbl>
      <w:tblPr>
        <w:tblW w:w="7938" w:type="dxa"/>
        <w:tblInd w:w="416" w:type="dxa"/>
        <w:tblCellMar>
          <w:left w:w="0" w:type="dxa"/>
          <w:right w:w="0" w:type="dxa"/>
        </w:tblCellMar>
        <w:tblLook w:val="0420" w:firstRow="1" w:lastRow="0" w:firstColumn="0" w:lastColumn="0" w:noHBand="0" w:noVBand="1"/>
      </w:tblPr>
      <w:tblGrid>
        <w:gridCol w:w="4384"/>
        <w:gridCol w:w="3554"/>
      </w:tblGrid>
      <w:tr w:rsidR="005D2E72" w:rsidRPr="007F0748" w14:paraId="19101952" w14:textId="77777777" w:rsidTr="000B5D4A">
        <w:trPr>
          <w:trHeight w:val="261"/>
        </w:trPr>
        <w:tc>
          <w:tcPr>
            <w:tcW w:w="43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1E7C615" w14:textId="77777777" w:rsidR="005D2E72" w:rsidRPr="007F0748" w:rsidRDefault="005D2E72" w:rsidP="005D2E72">
            <w:pPr>
              <w:spacing w:after="0" w:line="240" w:lineRule="auto"/>
              <w:jc w:val="both"/>
              <w:rPr>
                <w:rFonts w:cstheme="minorHAnsi"/>
                <w:b/>
                <w:sz w:val="24"/>
                <w:szCs w:val="24"/>
              </w:rPr>
            </w:pPr>
            <w:r w:rsidRPr="007F0748">
              <w:rPr>
                <w:rFonts w:cstheme="minorHAnsi"/>
                <w:b/>
                <w:bCs/>
                <w:sz w:val="24"/>
                <w:szCs w:val="24"/>
              </w:rPr>
              <w:t>IGR Structures</w:t>
            </w:r>
          </w:p>
        </w:tc>
        <w:tc>
          <w:tcPr>
            <w:tcW w:w="35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3A7024C" w14:textId="77777777" w:rsidR="005D2E72" w:rsidRPr="007F0748" w:rsidRDefault="005D2E72" w:rsidP="005D2E72">
            <w:pPr>
              <w:spacing w:after="0" w:line="240" w:lineRule="auto"/>
              <w:jc w:val="both"/>
              <w:rPr>
                <w:rFonts w:cstheme="minorHAnsi"/>
                <w:b/>
                <w:sz w:val="24"/>
                <w:szCs w:val="24"/>
              </w:rPr>
            </w:pPr>
            <w:r w:rsidRPr="007F0748">
              <w:rPr>
                <w:rFonts w:cstheme="minorHAnsi"/>
                <w:b/>
                <w:bCs/>
                <w:sz w:val="24"/>
                <w:szCs w:val="24"/>
              </w:rPr>
              <w:t>Chairperson</w:t>
            </w:r>
          </w:p>
        </w:tc>
      </w:tr>
      <w:tr w:rsidR="005D2E72" w:rsidRPr="007F0748" w14:paraId="7755847E" w14:textId="77777777" w:rsidTr="000B5D4A">
        <w:trPr>
          <w:trHeight w:val="213"/>
        </w:trPr>
        <w:tc>
          <w:tcPr>
            <w:tcW w:w="43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A80DFF"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DIMAFO</w:t>
            </w:r>
          </w:p>
        </w:tc>
        <w:tc>
          <w:tcPr>
            <w:tcW w:w="355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2DB3BF" w14:textId="77777777" w:rsidR="005D2E72" w:rsidRPr="007F0748" w:rsidRDefault="005D2E72" w:rsidP="009E1271">
            <w:pPr>
              <w:spacing w:after="0" w:line="240" w:lineRule="auto"/>
              <w:jc w:val="both"/>
              <w:rPr>
                <w:rFonts w:cstheme="minorHAnsi"/>
                <w:bCs/>
                <w:sz w:val="24"/>
                <w:szCs w:val="24"/>
              </w:rPr>
            </w:pPr>
            <w:r w:rsidRPr="007F0748">
              <w:rPr>
                <w:rFonts w:cstheme="minorHAnsi"/>
                <w:bCs/>
                <w:sz w:val="24"/>
                <w:szCs w:val="24"/>
              </w:rPr>
              <w:t xml:space="preserve">Cllr </w:t>
            </w:r>
            <w:proofErr w:type="spellStart"/>
            <w:r w:rsidR="009E1271" w:rsidRPr="007F0748">
              <w:rPr>
                <w:rFonts w:cstheme="minorHAnsi"/>
                <w:bCs/>
                <w:sz w:val="24"/>
                <w:szCs w:val="24"/>
              </w:rPr>
              <w:t>Mohale</w:t>
            </w:r>
            <w:proofErr w:type="spellEnd"/>
            <w:r w:rsidR="009E1271" w:rsidRPr="007F0748">
              <w:rPr>
                <w:rFonts w:cstheme="minorHAnsi"/>
                <w:bCs/>
                <w:sz w:val="24"/>
                <w:szCs w:val="24"/>
              </w:rPr>
              <w:t xml:space="preserve"> (Acting Executive Mayor)</w:t>
            </w:r>
          </w:p>
        </w:tc>
      </w:tr>
      <w:tr w:rsidR="005D2E72" w:rsidRPr="007F0748" w14:paraId="1AD4C82A" w14:textId="77777777" w:rsidTr="000B5D4A">
        <w:trPr>
          <w:trHeight w:val="61"/>
        </w:trPr>
        <w:tc>
          <w:tcPr>
            <w:tcW w:w="4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C8DB5F"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IGR/IDP Representative Forums</w:t>
            </w:r>
          </w:p>
        </w:tc>
        <w:tc>
          <w:tcPr>
            <w:tcW w:w="35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94A042" w14:textId="77777777" w:rsidR="005D2E72" w:rsidRPr="007F0748" w:rsidRDefault="005D2E72" w:rsidP="005D2E72">
            <w:pPr>
              <w:spacing w:after="0" w:line="240" w:lineRule="auto"/>
              <w:jc w:val="both"/>
              <w:rPr>
                <w:rFonts w:cstheme="minorHAnsi"/>
                <w:bCs/>
                <w:sz w:val="24"/>
                <w:szCs w:val="24"/>
              </w:rPr>
            </w:pPr>
            <w:r w:rsidRPr="007F0748">
              <w:rPr>
                <w:rFonts w:cstheme="minorHAnsi"/>
                <w:bCs/>
                <w:sz w:val="24"/>
                <w:szCs w:val="24"/>
              </w:rPr>
              <w:t>Local Municipalities Mayors</w:t>
            </w:r>
          </w:p>
        </w:tc>
      </w:tr>
      <w:tr w:rsidR="005D2E72" w:rsidRPr="007F0748" w14:paraId="132FC675" w14:textId="77777777" w:rsidTr="000B5D4A">
        <w:trPr>
          <w:trHeight w:val="195"/>
        </w:trPr>
        <w:tc>
          <w:tcPr>
            <w:tcW w:w="4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0FB1F9"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MM’s Forum</w:t>
            </w:r>
          </w:p>
        </w:tc>
        <w:tc>
          <w:tcPr>
            <w:tcW w:w="35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2B8F93" w14:textId="77777777" w:rsidR="005D2E72" w:rsidRPr="007F0748" w:rsidRDefault="005D2E72" w:rsidP="005D2E72">
            <w:pPr>
              <w:spacing w:after="0" w:line="240" w:lineRule="auto"/>
              <w:jc w:val="both"/>
              <w:rPr>
                <w:rFonts w:cstheme="minorHAnsi"/>
                <w:bCs/>
                <w:sz w:val="24"/>
                <w:szCs w:val="24"/>
              </w:rPr>
            </w:pPr>
            <w:r w:rsidRPr="007F0748">
              <w:rPr>
                <w:rFonts w:cstheme="minorHAnsi"/>
                <w:bCs/>
                <w:sz w:val="24"/>
                <w:szCs w:val="24"/>
              </w:rPr>
              <w:t xml:space="preserve">Mr Z. </w:t>
            </w:r>
            <w:proofErr w:type="spellStart"/>
            <w:r w:rsidRPr="007F0748">
              <w:rPr>
                <w:rFonts w:cstheme="minorHAnsi"/>
                <w:bCs/>
                <w:sz w:val="24"/>
                <w:szCs w:val="24"/>
              </w:rPr>
              <w:t>Sikhundla</w:t>
            </w:r>
            <w:proofErr w:type="spellEnd"/>
          </w:p>
        </w:tc>
      </w:tr>
      <w:tr w:rsidR="005D2E72" w:rsidRPr="007F0748" w14:paraId="0C2D2B81" w14:textId="77777777" w:rsidTr="000B5D4A">
        <w:trPr>
          <w:trHeight w:val="328"/>
        </w:trPr>
        <w:tc>
          <w:tcPr>
            <w:tcW w:w="43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DD37FE"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DDM Steering Committee (Day to day Operational Technical Committee)</w:t>
            </w:r>
          </w:p>
        </w:tc>
        <w:tc>
          <w:tcPr>
            <w:tcW w:w="35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B9DBAD" w14:textId="77777777" w:rsidR="005D2E72" w:rsidRPr="007F0748" w:rsidRDefault="005D2E72" w:rsidP="005D2E72">
            <w:pPr>
              <w:spacing w:after="0" w:line="240" w:lineRule="auto"/>
              <w:jc w:val="both"/>
              <w:rPr>
                <w:rFonts w:cstheme="minorHAnsi"/>
                <w:bCs/>
                <w:sz w:val="24"/>
                <w:szCs w:val="24"/>
              </w:rPr>
            </w:pPr>
            <w:r w:rsidRPr="007F0748">
              <w:rPr>
                <w:rFonts w:cstheme="minorHAnsi"/>
                <w:bCs/>
                <w:sz w:val="24"/>
                <w:szCs w:val="24"/>
              </w:rPr>
              <w:t>Mr M. Vakalisa</w:t>
            </w:r>
          </w:p>
        </w:tc>
      </w:tr>
      <w:tr w:rsidR="005D2E72" w:rsidRPr="007F0748" w14:paraId="514EFBF5" w14:textId="77777777" w:rsidTr="000B5D4A">
        <w:trPr>
          <w:trHeight w:val="1756"/>
        </w:trPr>
        <w:tc>
          <w:tcPr>
            <w:tcW w:w="43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EABB6C" w14:textId="77777777" w:rsidR="005D2E72" w:rsidRPr="007F0748" w:rsidRDefault="005D2E72" w:rsidP="005D2E72">
            <w:pPr>
              <w:spacing w:after="0" w:line="240" w:lineRule="auto"/>
              <w:jc w:val="both"/>
              <w:rPr>
                <w:rFonts w:cstheme="minorHAnsi"/>
                <w:b/>
                <w:sz w:val="24"/>
                <w:szCs w:val="24"/>
              </w:rPr>
            </w:pPr>
            <w:r w:rsidRPr="007F0748">
              <w:rPr>
                <w:rFonts w:cstheme="minorHAnsi"/>
                <w:b/>
                <w:sz w:val="24"/>
                <w:szCs w:val="24"/>
              </w:rPr>
              <w:t>IGR District Sub-Committees</w:t>
            </w:r>
          </w:p>
          <w:p w14:paraId="3724E39E" w14:textId="77777777" w:rsidR="005D2E72" w:rsidRPr="007F0748" w:rsidRDefault="005D2E72" w:rsidP="00855B34">
            <w:pPr>
              <w:numPr>
                <w:ilvl w:val="0"/>
                <w:numId w:val="16"/>
              </w:numPr>
              <w:spacing w:after="0" w:line="240" w:lineRule="auto"/>
              <w:jc w:val="both"/>
              <w:rPr>
                <w:rFonts w:cstheme="minorHAnsi"/>
                <w:b/>
                <w:sz w:val="24"/>
                <w:szCs w:val="24"/>
              </w:rPr>
            </w:pPr>
            <w:r w:rsidRPr="007F0748">
              <w:rPr>
                <w:rFonts w:cstheme="minorHAnsi"/>
                <w:b/>
                <w:sz w:val="24"/>
                <w:szCs w:val="24"/>
              </w:rPr>
              <w:t>CFO’s Forum</w:t>
            </w:r>
          </w:p>
          <w:p w14:paraId="1D3D05E2" w14:textId="77777777" w:rsidR="005D2E72" w:rsidRPr="007F0748" w:rsidRDefault="005D2E72" w:rsidP="00855B34">
            <w:pPr>
              <w:numPr>
                <w:ilvl w:val="0"/>
                <w:numId w:val="16"/>
              </w:numPr>
              <w:spacing w:after="0" w:line="240" w:lineRule="auto"/>
              <w:jc w:val="both"/>
              <w:rPr>
                <w:rFonts w:cstheme="minorHAnsi"/>
                <w:b/>
                <w:sz w:val="24"/>
                <w:szCs w:val="24"/>
              </w:rPr>
            </w:pPr>
            <w:r w:rsidRPr="007F0748">
              <w:rPr>
                <w:rFonts w:cstheme="minorHAnsi"/>
                <w:b/>
                <w:sz w:val="24"/>
                <w:szCs w:val="24"/>
              </w:rPr>
              <w:t>LED Forum</w:t>
            </w:r>
          </w:p>
          <w:p w14:paraId="49176EA4" w14:textId="77777777" w:rsidR="005D2E72" w:rsidRPr="007F0748" w:rsidRDefault="005D2E72" w:rsidP="00855B34">
            <w:pPr>
              <w:numPr>
                <w:ilvl w:val="0"/>
                <w:numId w:val="16"/>
              </w:numPr>
              <w:spacing w:after="0" w:line="240" w:lineRule="auto"/>
              <w:jc w:val="both"/>
              <w:rPr>
                <w:rFonts w:cstheme="minorHAnsi"/>
                <w:b/>
                <w:sz w:val="24"/>
                <w:szCs w:val="24"/>
              </w:rPr>
            </w:pPr>
            <w:r w:rsidRPr="007F0748">
              <w:rPr>
                <w:rFonts w:cstheme="minorHAnsi"/>
                <w:b/>
                <w:sz w:val="24"/>
                <w:szCs w:val="24"/>
              </w:rPr>
              <w:t>HR Forum</w:t>
            </w:r>
          </w:p>
          <w:p w14:paraId="22FC649E" w14:textId="77777777" w:rsidR="005D2E72" w:rsidRPr="007F0748" w:rsidRDefault="005D2E72" w:rsidP="00855B34">
            <w:pPr>
              <w:numPr>
                <w:ilvl w:val="0"/>
                <w:numId w:val="16"/>
              </w:numPr>
              <w:spacing w:after="0" w:line="240" w:lineRule="auto"/>
              <w:jc w:val="both"/>
              <w:rPr>
                <w:rFonts w:cstheme="minorHAnsi"/>
                <w:b/>
                <w:sz w:val="24"/>
                <w:szCs w:val="24"/>
              </w:rPr>
            </w:pPr>
            <w:r w:rsidRPr="007F0748">
              <w:rPr>
                <w:rFonts w:cstheme="minorHAnsi"/>
                <w:b/>
                <w:sz w:val="24"/>
                <w:szCs w:val="24"/>
              </w:rPr>
              <w:t>District Wide Forum</w:t>
            </w:r>
          </w:p>
          <w:p w14:paraId="47ACCF79" w14:textId="77777777" w:rsidR="005D2E72" w:rsidRPr="007F0748" w:rsidRDefault="005D2E72" w:rsidP="00855B34">
            <w:pPr>
              <w:numPr>
                <w:ilvl w:val="0"/>
                <w:numId w:val="16"/>
              </w:numPr>
              <w:spacing w:after="0" w:line="240" w:lineRule="auto"/>
              <w:jc w:val="both"/>
              <w:rPr>
                <w:rFonts w:cstheme="minorHAnsi"/>
                <w:b/>
                <w:sz w:val="24"/>
                <w:szCs w:val="24"/>
              </w:rPr>
            </w:pPr>
            <w:r w:rsidRPr="007F0748">
              <w:rPr>
                <w:rFonts w:cstheme="minorHAnsi"/>
                <w:b/>
                <w:sz w:val="24"/>
                <w:szCs w:val="24"/>
              </w:rPr>
              <w:t>District Comm’s Forum</w:t>
            </w:r>
          </w:p>
          <w:p w14:paraId="4BA03923" w14:textId="77777777" w:rsidR="005D2E72" w:rsidRPr="007F0748" w:rsidRDefault="005D2E72" w:rsidP="00855B34">
            <w:pPr>
              <w:numPr>
                <w:ilvl w:val="0"/>
                <w:numId w:val="16"/>
              </w:numPr>
              <w:spacing w:after="0" w:line="240" w:lineRule="auto"/>
              <w:jc w:val="both"/>
              <w:rPr>
                <w:rFonts w:cstheme="minorHAnsi"/>
                <w:b/>
                <w:sz w:val="24"/>
                <w:szCs w:val="24"/>
              </w:rPr>
            </w:pPr>
            <w:r w:rsidRPr="007F0748">
              <w:rPr>
                <w:rFonts w:cstheme="minorHAnsi"/>
                <w:b/>
                <w:sz w:val="24"/>
                <w:szCs w:val="24"/>
              </w:rPr>
              <w:t>Social Cluster Forum</w:t>
            </w:r>
          </w:p>
        </w:tc>
        <w:tc>
          <w:tcPr>
            <w:tcW w:w="35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BCC7EF" w14:textId="77777777" w:rsidR="005D2E72" w:rsidRPr="007F0748" w:rsidRDefault="005D2E72" w:rsidP="005D2E72">
            <w:pPr>
              <w:spacing w:after="0" w:line="240" w:lineRule="auto"/>
              <w:jc w:val="both"/>
              <w:rPr>
                <w:rFonts w:cstheme="minorHAnsi"/>
                <w:bCs/>
                <w:sz w:val="24"/>
                <w:szCs w:val="24"/>
              </w:rPr>
            </w:pPr>
            <w:r w:rsidRPr="007F0748">
              <w:rPr>
                <w:rFonts w:cstheme="minorHAnsi"/>
                <w:bCs/>
                <w:sz w:val="24"/>
                <w:szCs w:val="24"/>
              </w:rPr>
              <w:t>District Senior Managers</w:t>
            </w:r>
          </w:p>
        </w:tc>
      </w:tr>
    </w:tbl>
    <w:p w14:paraId="5E24C191" w14:textId="77777777" w:rsidR="005D2E72" w:rsidRPr="007F0748" w:rsidRDefault="005D2E72" w:rsidP="00AA74C7">
      <w:pPr>
        <w:pStyle w:val="Default"/>
        <w:rPr>
          <w:rFonts w:asciiTheme="minorHAnsi" w:hAnsiTheme="minorHAnsi" w:cstheme="minorHAnsi"/>
        </w:rPr>
      </w:pPr>
    </w:p>
    <w:p w14:paraId="4322B02B" w14:textId="77777777" w:rsidR="00AA74C7" w:rsidRPr="007F0748" w:rsidRDefault="00AA74C7" w:rsidP="00A834D8">
      <w:pPr>
        <w:pStyle w:val="Heading2"/>
        <w:rPr>
          <w:rFonts w:asciiTheme="minorHAnsi" w:hAnsiTheme="minorHAnsi" w:cstheme="minorHAnsi"/>
          <w:b/>
          <w:bCs/>
          <w:color w:val="auto"/>
          <w:sz w:val="24"/>
          <w:szCs w:val="24"/>
        </w:rPr>
      </w:pPr>
      <w:bookmarkStart w:id="5" w:name="_Toc79160078"/>
      <w:r w:rsidRPr="007F0748">
        <w:rPr>
          <w:rFonts w:asciiTheme="minorHAnsi" w:hAnsiTheme="minorHAnsi" w:cstheme="minorHAnsi"/>
          <w:b/>
          <w:bCs/>
          <w:color w:val="auto"/>
          <w:sz w:val="24"/>
          <w:szCs w:val="24"/>
        </w:rPr>
        <w:t>1.4 ONE PLAN OUTLINE</w:t>
      </w:r>
      <w:bookmarkEnd w:id="5"/>
      <w:r w:rsidRPr="007F0748">
        <w:rPr>
          <w:rFonts w:asciiTheme="minorHAnsi" w:hAnsiTheme="minorHAnsi" w:cstheme="minorHAnsi"/>
          <w:b/>
          <w:bCs/>
          <w:color w:val="auto"/>
          <w:sz w:val="24"/>
          <w:szCs w:val="24"/>
        </w:rPr>
        <w:t xml:space="preserve"> </w:t>
      </w:r>
    </w:p>
    <w:p w14:paraId="24CD28F4" w14:textId="77777777" w:rsidR="00AA74C7" w:rsidRPr="007F0748" w:rsidRDefault="00AA74C7" w:rsidP="00AA74C7">
      <w:pPr>
        <w:jc w:val="both"/>
        <w:rPr>
          <w:rFonts w:cstheme="minorHAnsi"/>
          <w:sz w:val="24"/>
          <w:szCs w:val="24"/>
        </w:rPr>
      </w:pPr>
    </w:p>
    <w:p w14:paraId="6DA8EF7B" w14:textId="77777777" w:rsidR="00AA74C7" w:rsidRPr="007F0748" w:rsidRDefault="00AA74C7" w:rsidP="00AA74C7">
      <w:pPr>
        <w:jc w:val="both"/>
        <w:rPr>
          <w:rFonts w:cstheme="minorHAnsi"/>
          <w:sz w:val="24"/>
          <w:szCs w:val="24"/>
        </w:rPr>
      </w:pPr>
      <w:r w:rsidRPr="007F0748">
        <w:rPr>
          <w:rFonts w:cstheme="minorHAnsi"/>
          <w:sz w:val="24"/>
          <w:szCs w:val="24"/>
        </w:rPr>
        <w:t xml:space="preserve">The DDM Theory of Change logical framework was the structure followed during the DDM One Plan preparation, underpinned by the following components structured in relation to the six DDM Transformation Focal Areas.  </w:t>
      </w:r>
    </w:p>
    <w:p w14:paraId="04F82F88" w14:textId="77777777" w:rsidR="00AA74C7" w:rsidRPr="007F0748" w:rsidRDefault="00AA74C7" w:rsidP="00855B34">
      <w:pPr>
        <w:pStyle w:val="ListParagraph"/>
        <w:numPr>
          <w:ilvl w:val="0"/>
          <w:numId w:val="8"/>
        </w:numPr>
        <w:jc w:val="both"/>
        <w:rPr>
          <w:rFonts w:cstheme="minorHAnsi"/>
          <w:sz w:val="24"/>
          <w:szCs w:val="24"/>
        </w:rPr>
      </w:pPr>
      <w:r w:rsidRPr="007F0748">
        <w:rPr>
          <w:rFonts w:cstheme="minorHAnsi"/>
          <w:sz w:val="24"/>
          <w:szCs w:val="24"/>
        </w:rPr>
        <w:t xml:space="preserve">The current situation </w:t>
      </w:r>
      <w:r w:rsidRPr="007F0748">
        <w:rPr>
          <w:rFonts w:cstheme="minorHAnsi"/>
          <w:b/>
          <w:bCs/>
          <w:sz w:val="24"/>
          <w:szCs w:val="24"/>
        </w:rPr>
        <w:t>(diagnostic assessment);</w:t>
      </w:r>
    </w:p>
    <w:p w14:paraId="404432F9" w14:textId="77777777" w:rsidR="00AA74C7" w:rsidRPr="007F0748" w:rsidRDefault="00AA74C7" w:rsidP="00855B34">
      <w:pPr>
        <w:pStyle w:val="ListParagraph"/>
        <w:numPr>
          <w:ilvl w:val="0"/>
          <w:numId w:val="8"/>
        </w:numPr>
        <w:jc w:val="both"/>
        <w:rPr>
          <w:rFonts w:cstheme="minorHAnsi"/>
          <w:sz w:val="24"/>
          <w:szCs w:val="24"/>
        </w:rPr>
      </w:pPr>
      <w:r w:rsidRPr="007F0748">
        <w:rPr>
          <w:rFonts w:cstheme="minorHAnsi"/>
          <w:sz w:val="24"/>
          <w:szCs w:val="24"/>
        </w:rPr>
        <w:t xml:space="preserve">The desired future or </w:t>
      </w:r>
      <w:r w:rsidRPr="007F0748">
        <w:rPr>
          <w:rFonts w:cstheme="minorHAnsi"/>
          <w:b/>
          <w:bCs/>
          <w:sz w:val="24"/>
          <w:szCs w:val="24"/>
        </w:rPr>
        <w:t>vision</w:t>
      </w:r>
      <w:r w:rsidRPr="007F0748">
        <w:rPr>
          <w:rFonts w:cstheme="minorHAnsi"/>
          <w:sz w:val="24"/>
          <w:szCs w:val="24"/>
        </w:rPr>
        <w:t xml:space="preserve">. </w:t>
      </w:r>
    </w:p>
    <w:p w14:paraId="136447A3" w14:textId="77777777" w:rsidR="00AA74C7" w:rsidRPr="007F0748" w:rsidRDefault="00AA74C7" w:rsidP="00855B34">
      <w:pPr>
        <w:pStyle w:val="ListParagraph"/>
        <w:numPr>
          <w:ilvl w:val="0"/>
          <w:numId w:val="8"/>
        </w:numPr>
        <w:jc w:val="both"/>
        <w:rPr>
          <w:rFonts w:cstheme="minorHAnsi"/>
          <w:sz w:val="24"/>
          <w:szCs w:val="24"/>
        </w:rPr>
      </w:pPr>
      <w:r w:rsidRPr="007F0748">
        <w:rPr>
          <w:rFonts w:cstheme="minorHAnsi"/>
          <w:sz w:val="24"/>
          <w:szCs w:val="24"/>
        </w:rPr>
        <w:t xml:space="preserve">The </w:t>
      </w:r>
      <w:r w:rsidRPr="007F0748">
        <w:rPr>
          <w:rFonts w:cstheme="minorHAnsi"/>
          <w:b/>
          <w:bCs/>
          <w:sz w:val="24"/>
          <w:szCs w:val="24"/>
        </w:rPr>
        <w:t>strategies</w:t>
      </w:r>
      <w:r w:rsidRPr="007F0748">
        <w:rPr>
          <w:rFonts w:cstheme="minorHAnsi"/>
          <w:sz w:val="24"/>
          <w:szCs w:val="24"/>
        </w:rPr>
        <w:t xml:space="preserve"> and interventions needed to move from the current situation to the desired end state, </w:t>
      </w:r>
    </w:p>
    <w:p w14:paraId="091CEF24" w14:textId="77777777" w:rsidR="00AA74C7" w:rsidRPr="007F0748" w:rsidRDefault="00AA74C7" w:rsidP="00855B34">
      <w:pPr>
        <w:pStyle w:val="ListParagraph"/>
        <w:numPr>
          <w:ilvl w:val="0"/>
          <w:numId w:val="8"/>
        </w:numPr>
        <w:jc w:val="both"/>
        <w:rPr>
          <w:rFonts w:cstheme="minorHAnsi"/>
          <w:sz w:val="24"/>
          <w:szCs w:val="24"/>
        </w:rPr>
      </w:pPr>
      <w:r w:rsidRPr="007F0748">
        <w:rPr>
          <w:rFonts w:cstheme="minorHAnsi"/>
          <w:sz w:val="24"/>
          <w:szCs w:val="24"/>
        </w:rPr>
        <w:t xml:space="preserve">The </w:t>
      </w:r>
      <w:r w:rsidRPr="007F0748">
        <w:rPr>
          <w:rFonts w:cstheme="minorHAnsi"/>
          <w:b/>
          <w:bCs/>
          <w:sz w:val="24"/>
          <w:szCs w:val="24"/>
        </w:rPr>
        <w:t>implementation commitments</w:t>
      </w:r>
      <w:r w:rsidRPr="007F0748">
        <w:rPr>
          <w:rFonts w:cstheme="minorHAnsi"/>
          <w:sz w:val="24"/>
          <w:szCs w:val="24"/>
        </w:rPr>
        <w:t xml:space="preserve"> by all three spheres of government and key stakeholders will enable the identified strategies/interventions to be implemented. </w:t>
      </w:r>
    </w:p>
    <w:p w14:paraId="360EF106" w14:textId="77777777" w:rsidR="00AA74C7" w:rsidRPr="007F0748" w:rsidRDefault="00AA74C7" w:rsidP="00855B34">
      <w:pPr>
        <w:pStyle w:val="ListParagraph"/>
        <w:numPr>
          <w:ilvl w:val="0"/>
          <w:numId w:val="8"/>
        </w:numPr>
        <w:jc w:val="both"/>
        <w:rPr>
          <w:rFonts w:cstheme="minorHAnsi"/>
          <w:sz w:val="24"/>
          <w:szCs w:val="24"/>
        </w:rPr>
      </w:pPr>
      <w:r w:rsidRPr="007F0748">
        <w:rPr>
          <w:rFonts w:cstheme="minorHAnsi"/>
          <w:b/>
          <w:bCs/>
          <w:sz w:val="24"/>
          <w:szCs w:val="24"/>
        </w:rPr>
        <w:t>Implementation, monitoring and evaluation measures and mechanisms</w:t>
      </w:r>
      <w:r w:rsidRPr="007F0748">
        <w:rPr>
          <w:rFonts w:cstheme="minorHAnsi"/>
          <w:sz w:val="24"/>
          <w:szCs w:val="24"/>
        </w:rPr>
        <w:t xml:space="preserve"> that will reinforce and be in place to focus attention and capability across the 3 spheres of government, so that this One Plan lives up to its purpose, as stated above. </w:t>
      </w:r>
    </w:p>
    <w:p w14:paraId="76414ED0" w14:textId="77777777" w:rsidR="00166854" w:rsidRPr="007F0748" w:rsidRDefault="00166854">
      <w:pPr>
        <w:rPr>
          <w:rFonts w:cstheme="minorHAnsi"/>
          <w:b/>
          <w:bCs/>
          <w:color w:val="000000"/>
          <w:sz w:val="24"/>
          <w:szCs w:val="24"/>
        </w:rPr>
      </w:pPr>
      <w:r w:rsidRPr="007F0748">
        <w:rPr>
          <w:rFonts w:cstheme="minorHAnsi"/>
          <w:b/>
          <w:bCs/>
          <w:sz w:val="24"/>
          <w:szCs w:val="24"/>
        </w:rPr>
        <w:br w:type="page"/>
      </w:r>
    </w:p>
    <w:p w14:paraId="42798762" w14:textId="77777777" w:rsidR="008742DB" w:rsidRPr="007F0748" w:rsidRDefault="00166854" w:rsidP="00A834D8">
      <w:pPr>
        <w:pStyle w:val="Heading1"/>
        <w:rPr>
          <w:rFonts w:asciiTheme="minorHAnsi" w:hAnsiTheme="minorHAnsi" w:cstheme="minorHAnsi"/>
          <w:b/>
          <w:bCs/>
          <w:color w:val="auto"/>
          <w:sz w:val="24"/>
          <w:szCs w:val="24"/>
        </w:rPr>
      </w:pPr>
      <w:bookmarkStart w:id="6" w:name="_Toc79160079"/>
      <w:r w:rsidRPr="007F0748">
        <w:rPr>
          <w:rFonts w:asciiTheme="minorHAnsi" w:hAnsiTheme="minorHAnsi" w:cstheme="minorHAnsi"/>
          <w:b/>
          <w:bCs/>
          <w:color w:val="auto"/>
          <w:sz w:val="24"/>
          <w:szCs w:val="24"/>
        </w:rPr>
        <w:lastRenderedPageBreak/>
        <w:t xml:space="preserve">CHAPTER </w:t>
      </w:r>
      <w:r w:rsidR="008742DB" w:rsidRPr="007F0748">
        <w:rPr>
          <w:rFonts w:asciiTheme="minorHAnsi" w:hAnsiTheme="minorHAnsi" w:cstheme="minorHAnsi"/>
          <w:b/>
          <w:bCs/>
          <w:color w:val="auto"/>
          <w:sz w:val="24"/>
          <w:szCs w:val="24"/>
        </w:rPr>
        <w:t>2 DIAGNOSTIC SUMMARY</w:t>
      </w:r>
      <w:bookmarkEnd w:id="6"/>
      <w:r w:rsidR="008742DB" w:rsidRPr="007F0748">
        <w:rPr>
          <w:rFonts w:asciiTheme="minorHAnsi" w:hAnsiTheme="minorHAnsi" w:cstheme="minorHAnsi"/>
          <w:b/>
          <w:bCs/>
          <w:color w:val="auto"/>
          <w:sz w:val="24"/>
          <w:szCs w:val="24"/>
        </w:rPr>
        <w:t xml:space="preserve"> </w:t>
      </w:r>
    </w:p>
    <w:p w14:paraId="4B4BA453" w14:textId="77777777" w:rsidR="008742DB" w:rsidRPr="007F0748" w:rsidRDefault="008742DB" w:rsidP="008742DB">
      <w:pPr>
        <w:pStyle w:val="Default"/>
        <w:rPr>
          <w:rFonts w:asciiTheme="minorHAnsi" w:hAnsiTheme="minorHAnsi" w:cstheme="minorHAnsi"/>
        </w:rPr>
      </w:pPr>
    </w:p>
    <w:p w14:paraId="2FEBE94F" w14:textId="77777777" w:rsidR="008742DB" w:rsidRPr="007F0748" w:rsidRDefault="008742DB" w:rsidP="00A834D8">
      <w:pPr>
        <w:pStyle w:val="Heading2"/>
        <w:rPr>
          <w:rFonts w:asciiTheme="minorHAnsi" w:hAnsiTheme="minorHAnsi" w:cstheme="minorHAnsi"/>
          <w:b/>
          <w:bCs/>
          <w:color w:val="auto"/>
          <w:sz w:val="24"/>
          <w:szCs w:val="24"/>
        </w:rPr>
      </w:pPr>
      <w:bookmarkStart w:id="7" w:name="_Toc79160080"/>
      <w:r w:rsidRPr="007F0748">
        <w:rPr>
          <w:rFonts w:asciiTheme="minorHAnsi" w:hAnsiTheme="minorHAnsi" w:cstheme="minorHAnsi"/>
          <w:b/>
          <w:bCs/>
          <w:color w:val="auto"/>
          <w:sz w:val="24"/>
          <w:szCs w:val="24"/>
        </w:rPr>
        <w:t>2.1 SUMMARY OF DISTRICT/ METRO PROFILE ACCORDING TO SIX PILLARS</w:t>
      </w:r>
      <w:bookmarkEnd w:id="7"/>
    </w:p>
    <w:p w14:paraId="0862376C" w14:textId="77777777" w:rsidR="00B26100" w:rsidRPr="007F0748" w:rsidRDefault="00B26100" w:rsidP="00B26100">
      <w:pPr>
        <w:pStyle w:val="ListParagraph"/>
        <w:rPr>
          <w:rFonts w:cstheme="minorHAnsi"/>
          <w:b/>
          <w:bCs/>
          <w:sz w:val="24"/>
          <w:szCs w:val="24"/>
        </w:rPr>
      </w:pPr>
    </w:p>
    <w:tbl>
      <w:tblPr>
        <w:tblStyle w:val="TableGrid"/>
        <w:tblW w:w="0" w:type="auto"/>
        <w:tblLook w:val="04A0" w:firstRow="1" w:lastRow="0" w:firstColumn="1" w:lastColumn="0" w:noHBand="0" w:noVBand="1"/>
      </w:tblPr>
      <w:tblGrid>
        <w:gridCol w:w="2972"/>
        <w:gridCol w:w="6044"/>
      </w:tblGrid>
      <w:tr w:rsidR="00B26100" w:rsidRPr="007F0748" w14:paraId="1DD4C5C9" w14:textId="77777777" w:rsidTr="00976B75">
        <w:tc>
          <w:tcPr>
            <w:tcW w:w="2972" w:type="dxa"/>
            <w:shd w:val="clear" w:color="auto" w:fill="FFC000" w:themeFill="accent4"/>
          </w:tcPr>
          <w:p w14:paraId="3AF4D4CB" w14:textId="77777777" w:rsidR="00B26100" w:rsidRPr="007F0748" w:rsidRDefault="00B26100" w:rsidP="00976B75">
            <w:pPr>
              <w:rPr>
                <w:rFonts w:cstheme="minorHAnsi"/>
                <w:b/>
                <w:bCs/>
                <w:sz w:val="24"/>
                <w:szCs w:val="24"/>
              </w:rPr>
            </w:pPr>
            <w:r w:rsidRPr="007F0748">
              <w:rPr>
                <w:rFonts w:cstheme="minorHAnsi"/>
                <w:b/>
                <w:bCs/>
                <w:sz w:val="24"/>
                <w:szCs w:val="24"/>
              </w:rPr>
              <w:t>Pillar 1</w:t>
            </w:r>
          </w:p>
        </w:tc>
        <w:tc>
          <w:tcPr>
            <w:tcW w:w="6044" w:type="dxa"/>
            <w:shd w:val="clear" w:color="auto" w:fill="E7E6E6" w:themeFill="background2"/>
          </w:tcPr>
          <w:p w14:paraId="5D94502D" w14:textId="77777777" w:rsidR="00B26100" w:rsidRPr="007F0748" w:rsidRDefault="00B26100" w:rsidP="00976B75">
            <w:pPr>
              <w:tabs>
                <w:tab w:val="left" w:pos="450"/>
              </w:tabs>
              <w:jc w:val="center"/>
              <w:rPr>
                <w:rFonts w:cstheme="minorHAnsi"/>
                <w:color w:val="000000" w:themeColor="text1"/>
                <w:sz w:val="24"/>
                <w:szCs w:val="24"/>
                <w:lang w:val="en-GB"/>
              </w:rPr>
            </w:pPr>
            <w:r w:rsidRPr="007F0748">
              <w:rPr>
                <w:rFonts w:cstheme="minorHAnsi"/>
                <w:b/>
                <w:bCs/>
                <w:sz w:val="24"/>
                <w:szCs w:val="24"/>
              </w:rPr>
              <w:t>Demographic Change and People Development</w:t>
            </w:r>
          </w:p>
        </w:tc>
      </w:tr>
      <w:tr w:rsidR="00B26100" w:rsidRPr="007F0748" w14:paraId="0509C4A2" w14:textId="77777777" w:rsidTr="00976B75">
        <w:tc>
          <w:tcPr>
            <w:tcW w:w="2972" w:type="dxa"/>
            <w:shd w:val="clear" w:color="auto" w:fill="D9D9D9" w:themeFill="background1" w:themeFillShade="D9"/>
          </w:tcPr>
          <w:p w14:paraId="06B47808" w14:textId="77777777" w:rsidR="00B26100" w:rsidRPr="007F0748" w:rsidRDefault="00B26100" w:rsidP="00976B75">
            <w:pPr>
              <w:rPr>
                <w:rFonts w:cstheme="minorHAnsi"/>
                <w:b/>
                <w:bCs/>
                <w:sz w:val="24"/>
                <w:szCs w:val="24"/>
              </w:rPr>
            </w:pPr>
            <w:r w:rsidRPr="007F0748">
              <w:rPr>
                <w:rFonts w:cstheme="minorHAnsi"/>
                <w:b/>
                <w:bCs/>
                <w:sz w:val="24"/>
                <w:szCs w:val="24"/>
              </w:rPr>
              <w:t>Key Issues</w:t>
            </w:r>
          </w:p>
        </w:tc>
        <w:tc>
          <w:tcPr>
            <w:tcW w:w="6044" w:type="dxa"/>
            <w:shd w:val="clear" w:color="auto" w:fill="D9D9D9" w:themeFill="background1" w:themeFillShade="D9"/>
          </w:tcPr>
          <w:p w14:paraId="546D6D5F" w14:textId="77777777" w:rsidR="00B26100" w:rsidRPr="007F0748" w:rsidRDefault="00B26100" w:rsidP="00976B75">
            <w:pPr>
              <w:pStyle w:val="ListParagraph"/>
              <w:ind w:left="360"/>
              <w:jc w:val="center"/>
              <w:rPr>
                <w:rFonts w:cstheme="minorHAnsi"/>
                <w:b/>
                <w:bCs/>
                <w:sz w:val="24"/>
                <w:szCs w:val="24"/>
              </w:rPr>
            </w:pPr>
            <w:r w:rsidRPr="007F0748">
              <w:rPr>
                <w:rFonts w:cstheme="minorHAnsi"/>
                <w:b/>
                <w:bCs/>
                <w:sz w:val="24"/>
                <w:szCs w:val="24"/>
              </w:rPr>
              <w:t>Trends/ Challenges/Opportunities</w:t>
            </w:r>
          </w:p>
        </w:tc>
      </w:tr>
      <w:tr w:rsidR="00B26100" w:rsidRPr="007F0748" w14:paraId="6832F1F1" w14:textId="77777777" w:rsidTr="00976B75">
        <w:tc>
          <w:tcPr>
            <w:tcW w:w="2972" w:type="dxa"/>
          </w:tcPr>
          <w:p w14:paraId="62C93CA3" w14:textId="77777777" w:rsidR="00B26100" w:rsidRPr="007F0748" w:rsidRDefault="00B26100" w:rsidP="00B26100">
            <w:pPr>
              <w:rPr>
                <w:rFonts w:cstheme="minorHAnsi"/>
                <w:sz w:val="24"/>
                <w:szCs w:val="24"/>
              </w:rPr>
            </w:pPr>
            <w:r w:rsidRPr="007F0748">
              <w:rPr>
                <w:rFonts w:cstheme="minorHAnsi"/>
                <w:sz w:val="24"/>
                <w:szCs w:val="24"/>
              </w:rPr>
              <w:t>Population Dynamics (Size &amp; Structure)</w:t>
            </w:r>
          </w:p>
        </w:tc>
        <w:tc>
          <w:tcPr>
            <w:tcW w:w="6044" w:type="dxa"/>
          </w:tcPr>
          <w:p w14:paraId="5D28257C" w14:textId="77777777" w:rsidR="00B26100" w:rsidRPr="007F0748" w:rsidRDefault="00B26100" w:rsidP="00855B34">
            <w:pPr>
              <w:pStyle w:val="Bullet"/>
              <w:numPr>
                <w:ilvl w:val="0"/>
                <w:numId w:val="3"/>
              </w:numPr>
              <w:spacing w:after="0" w:line="240" w:lineRule="auto"/>
              <w:jc w:val="both"/>
              <w:rPr>
                <w:rFonts w:cstheme="minorHAnsi"/>
                <w:sz w:val="24"/>
                <w:szCs w:val="24"/>
              </w:rPr>
            </w:pPr>
            <w:r w:rsidRPr="007F0748">
              <w:rPr>
                <w:rFonts w:cstheme="minorHAnsi"/>
                <w:sz w:val="24"/>
                <w:szCs w:val="24"/>
              </w:rPr>
              <w:t>Total population in Alfred Nzo is estimated to decrease from 832 248 in 2020 to 335 962 in 2025. The fertility rate in 2025 is estimated to be slightly higher compared to that experienced in 2020.</w:t>
            </w:r>
          </w:p>
        </w:tc>
      </w:tr>
      <w:tr w:rsidR="00B26100" w:rsidRPr="007F0748" w14:paraId="1D3C2C07" w14:textId="77777777" w:rsidTr="00976B75">
        <w:tc>
          <w:tcPr>
            <w:tcW w:w="2972" w:type="dxa"/>
          </w:tcPr>
          <w:p w14:paraId="057899F9" w14:textId="77777777" w:rsidR="00B26100" w:rsidRPr="007F0748" w:rsidRDefault="00B26100" w:rsidP="00B26100">
            <w:pPr>
              <w:rPr>
                <w:rFonts w:cstheme="minorHAnsi"/>
                <w:sz w:val="24"/>
                <w:szCs w:val="24"/>
              </w:rPr>
            </w:pPr>
            <w:r w:rsidRPr="007F0748">
              <w:rPr>
                <w:rFonts w:cstheme="minorHAnsi"/>
                <w:sz w:val="24"/>
                <w:szCs w:val="24"/>
              </w:rPr>
              <w:t>Population Growth Trends</w:t>
            </w:r>
          </w:p>
        </w:tc>
        <w:tc>
          <w:tcPr>
            <w:tcW w:w="6044" w:type="dxa"/>
          </w:tcPr>
          <w:p w14:paraId="7EB79CC0" w14:textId="77777777" w:rsidR="00B26100" w:rsidRPr="007F0748" w:rsidRDefault="00B26100" w:rsidP="00855B34">
            <w:pPr>
              <w:pStyle w:val="ListParagraph"/>
              <w:numPr>
                <w:ilvl w:val="0"/>
                <w:numId w:val="3"/>
              </w:numPr>
              <w:jc w:val="both"/>
              <w:rPr>
                <w:rFonts w:cstheme="minorHAnsi"/>
                <w:sz w:val="24"/>
                <w:szCs w:val="24"/>
              </w:rPr>
            </w:pPr>
            <w:r w:rsidRPr="007F0748">
              <w:rPr>
                <w:rFonts w:cstheme="minorHAnsi"/>
                <w:sz w:val="24"/>
                <w:szCs w:val="24"/>
              </w:rPr>
              <w:t xml:space="preserve">The working population (15 – 64 years) is 51.9% of the total population in 2020, this age group was estimated to </w:t>
            </w:r>
            <w:r w:rsidR="009E1271" w:rsidRPr="007F0748">
              <w:rPr>
                <w:rFonts w:cstheme="minorHAnsi"/>
                <w:sz w:val="24"/>
                <w:szCs w:val="24"/>
              </w:rPr>
              <w:t>increase</w:t>
            </w:r>
            <w:r w:rsidRPr="007F0748">
              <w:rPr>
                <w:rFonts w:cstheme="minorHAnsi"/>
                <w:sz w:val="24"/>
                <w:szCs w:val="24"/>
              </w:rPr>
              <w:t xml:space="preserve"> to 58.5 % of total population in 2025. This will indicate high demands for jobs.</w:t>
            </w:r>
          </w:p>
          <w:p w14:paraId="650573E6" w14:textId="77777777" w:rsidR="00B26100" w:rsidRPr="007F0748" w:rsidRDefault="00B26100" w:rsidP="00B26100">
            <w:pPr>
              <w:tabs>
                <w:tab w:val="left" w:pos="450"/>
              </w:tabs>
              <w:jc w:val="both"/>
              <w:rPr>
                <w:rFonts w:cstheme="minorHAnsi"/>
                <w:sz w:val="24"/>
                <w:szCs w:val="24"/>
              </w:rPr>
            </w:pPr>
          </w:p>
        </w:tc>
      </w:tr>
      <w:tr w:rsidR="00B26100" w:rsidRPr="007F0748" w14:paraId="12C1B2B3" w14:textId="77777777" w:rsidTr="00976B75">
        <w:tc>
          <w:tcPr>
            <w:tcW w:w="2972" w:type="dxa"/>
          </w:tcPr>
          <w:p w14:paraId="2871CA7B" w14:textId="77777777" w:rsidR="00B26100" w:rsidRPr="007F0748" w:rsidRDefault="00B26100" w:rsidP="00B26100">
            <w:pPr>
              <w:rPr>
                <w:rFonts w:cstheme="minorHAnsi"/>
                <w:sz w:val="24"/>
                <w:szCs w:val="24"/>
              </w:rPr>
            </w:pPr>
            <w:r w:rsidRPr="007F0748">
              <w:rPr>
                <w:rFonts w:cstheme="minorHAnsi"/>
                <w:sz w:val="24"/>
                <w:szCs w:val="24"/>
              </w:rPr>
              <w:t>Poverty</w:t>
            </w:r>
          </w:p>
        </w:tc>
        <w:tc>
          <w:tcPr>
            <w:tcW w:w="6044" w:type="dxa"/>
          </w:tcPr>
          <w:p w14:paraId="3071A488" w14:textId="77777777" w:rsidR="00B26100" w:rsidRPr="007F0748" w:rsidRDefault="00B26100" w:rsidP="00855B34">
            <w:pPr>
              <w:pStyle w:val="ListParagraph"/>
              <w:numPr>
                <w:ilvl w:val="0"/>
                <w:numId w:val="3"/>
              </w:numPr>
              <w:tabs>
                <w:tab w:val="left" w:pos="450"/>
              </w:tabs>
              <w:jc w:val="both"/>
              <w:rPr>
                <w:rFonts w:cstheme="minorHAnsi"/>
                <w:sz w:val="24"/>
                <w:szCs w:val="24"/>
              </w:rPr>
            </w:pPr>
            <w:r w:rsidRPr="007F0748">
              <w:rPr>
                <w:rFonts w:cstheme="minorHAnsi"/>
                <w:sz w:val="24"/>
                <w:szCs w:val="24"/>
              </w:rPr>
              <w:t>In 2020, there were 750 000 people living in poverty, using the upper poverty line definition, across Alfred Nzo District Municipality - this is 13.87% higher than the 658 000 in 2010.  The percentage of people living in poverty has increased from 81.41% in 2010 to 84.59% in 2020, which indicates an increase of -3.18 percentage points.</w:t>
            </w:r>
          </w:p>
        </w:tc>
      </w:tr>
      <w:tr w:rsidR="00B26100" w:rsidRPr="007F0748" w14:paraId="7A392293" w14:textId="77777777" w:rsidTr="00976B75">
        <w:trPr>
          <w:trHeight w:val="122"/>
        </w:trPr>
        <w:tc>
          <w:tcPr>
            <w:tcW w:w="2972" w:type="dxa"/>
          </w:tcPr>
          <w:p w14:paraId="2BF146D5" w14:textId="77777777" w:rsidR="00B26100" w:rsidRPr="007F0748" w:rsidRDefault="00B26100" w:rsidP="00B26100">
            <w:pPr>
              <w:rPr>
                <w:rFonts w:cstheme="minorHAnsi"/>
                <w:sz w:val="24"/>
                <w:szCs w:val="24"/>
              </w:rPr>
            </w:pPr>
            <w:r w:rsidRPr="007F0748">
              <w:rPr>
                <w:rFonts w:cstheme="minorHAnsi"/>
                <w:sz w:val="24"/>
                <w:szCs w:val="24"/>
              </w:rPr>
              <w:t>Literacy/skills/education</w:t>
            </w:r>
          </w:p>
        </w:tc>
        <w:tc>
          <w:tcPr>
            <w:tcW w:w="6044" w:type="dxa"/>
          </w:tcPr>
          <w:p w14:paraId="62372FFF" w14:textId="77777777" w:rsidR="00B26100" w:rsidRPr="007F0748" w:rsidRDefault="00B26100" w:rsidP="00855B34">
            <w:pPr>
              <w:pStyle w:val="ListParagraph"/>
              <w:numPr>
                <w:ilvl w:val="0"/>
                <w:numId w:val="3"/>
              </w:numPr>
              <w:jc w:val="both"/>
              <w:rPr>
                <w:rFonts w:cstheme="minorHAnsi"/>
                <w:sz w:val="24"/>
                <w:szCs w:val="24"/>
              </w:rPr>
            </w:pPr>
            <w:r w:rsidRPr="007F0748">
              <w:rPr>
                <w:rFonts w:cstheme="minorHAnsi"/>
                <w:sz w:val="24"/>
                <w:szCs w:val="24"/>
              </w:rPr>
              <w:t>Within Alfred Nzo District Municipality, the number of people without any schooling decreased from 2010 to 2020 with an average annual rate of -5.33%, while the number of people within the 'matric only' category, increased from 46,700 to 68,800. The number of people with 'matric and a certificate/diploma' increased with an average annual rate of 5.43%, with the number of people with a 'matric and a Bachelor's' degree increasing with an average annual rate of 3.51%. Overall improvement in the level of education is visible with an increase in the number of people with 'matric' or higher education.</w:t>
            </w:r>
          </w:p>
        </w:tc>
      </w:tr>
      <w:tr w:rsidR="00B26100" w:rsidRPr="007F0748" w14:paraId="214F4C5F" w14:textId="77777777" w:rsidTr="00976B75">
        <w:trPr>
          <w:trHeight w:val="122"/>
        </w:trPr>
        <w:tc>
          <w:tcPr>
            <w:tcW w:w="2972" w:type="dxa"/>
          </w:tcPr>
          <w:p w14:paraId="7CF0528A" w14:textId="77777777" w:rsidR="00B26100" w:rsidRPr="007F0748" w:rsidRDefault="00B26100" w:rsidP="00B26100">
            <w:pPr>
              <w:rPr>
                <w:rFonts w:cstheme="minorHAnsi"/>
                <w:sz w:val="24"/>
                <w:szCs w:val="24"/>
              </w:rPr>
            </w:pPr>
            <w:r w:rsidRPr="007F0748">
              <w:rPr>
                <w:rFonts w:cstheme="minorHAnsi"/>
                <w:sz w:val="24"/>
                <w:szCs w:val="24"/>
              </w:rPr>
              <w:t>Health &amp; Vulnerability</w:t>
            </w:r>
          </w:p>
        </w:tc>
        <w:tc>
          <w:tcPr>
            <w:tcW w:w="6044" w:type="dxa"/>
          </w:tcPr>
          <w:p w14:paraId="2A9B8320" w14:textId="77777777" w:rsidR="00B26100" w:rsidRPr="007F0748" w:rsidRDefault="00B26100" w:rsidP="00855B34">
            <w:pPr>
              <w:pStyle w:val="ListParagraph"/>
              <w:numPr>
                <w:ilvl w:val="0"/>
                <w:numId w:val="3"/>
              </w:numPr>
              <w:jc w:val="both"/>
              <w:rPr>
                <w:rFonts w:cstheme="minorHAnsi"/>
                <w:sz w:val="24"/>
                <w:szCs w:val="24"/>
              </w:rPr>
            </w:pPr>
            <w:r w:rsidRPr="007F0748">
              <w:rPr>
                <w:rFonts w:cstheme="minorHAnsi"/>
                <w:sz w:val="24"/>
                <w:szCs w:val="24"/>
              </w:rPr>
              <w:t>In March 2020, the total beds for all types of health facilities in the public sector per 10 000 uninsured population was 21.8 for the Eastern Cape. The Alfred Nzo DM had the lowest, with 12.8 beds per 10 000 uninsured population.</w:t>
            </w:r>
          </w:p>
          <w:p w14:paraId="2B023A5E" w14:textId="77777777" w:rsidR="00B26100" w:rsidRPr="007F0748" w:rsidRDefault="00B26100" w:rsidP="00855B34">
            <w:pPr>
              <w:pStyle w:val="ListParagraph"/>
              <w:numPr>
                <w:ilvl w:val="0"/>
                <w:numId w:val="3"/>
              </w:numPr>
              <w:jc w:val="both"/>
              <w:rPr>
                <w:rFonts w:cstheme="minorHAnsi"/>
                <w:sz w:val="24"/>
                <w:szCs w:val="24"/>
              </w:rPr>
            </w:pPr>
            <w:r w:rsidRPr="007F0748">
              <w:rPr>
                <w:rFonts w:cstheme="minorHAnsi"/>
                <w:bCs/>
                <w:sz w:val="24"/>
                <w:szCs w:val="24"/>
                <w:lang w:val="en-US"/>
              </w:rPr>
              <w:t xml:space="preserve">Nelson Mandela Metro and Sarah </w:t>
            </w:r>
            <w:proofErr w:type="spellStart"/>
            <w:r w:rsidRPr="007F0748">
              <w:rPr>
                <w:rFonts w:cstheme="minorHAnsi"/>
                <w:bCs/>
                <w:sz w:val="24"/>
                <w:szCs w:val="24"/>
                <w:lang w:val="en-US"/>
              </w:rPr>
              <w:t>Baartman</w:t>
            </w:r>
            <w:proofErr w:type="spellEnd"/>
            <w:r w:rsidRPr="007F0748">
              <w:rPr>
                <w:rFonts w:cstheme="minorHAnsi"/>
                <w:bCs/>
                <w:sz w:val="24"/>
                <w:szCs w:val="24"/>
                <w:lang w:val="en-US"/>
              </w:rPr>
              <w:t xml:space="preserve"> continue to report the highest number of new cases whereas Alfred Nzo and Amatole experienced the lowest number of new cases. Importantly the data presented in the table above indicates increasing numbers of active actives across all regions.</w:t>
            </w:r>
          </w:p>
          <w:p w14:paraId="0F85F687" w14:textId="77777777" w:rsidR="00B26100" w:rsidRPr="007F0748" w:rsidRDefault="00B26100" w:rsidP="00855B34">
            <w:pPr>
              <w:pStyle w:val="ListParagraph"/>
              <w:numPr>
                <w:ilvl w:val="0"/>
                <w:numId w:val="3"/>
              </w:numPr>
              <w:jc w:val="both"/>
              <w:rPr>
                <w:rFonts w:cstheme="minorHAnsi"/>
                <w:sz w:val="24"/>
                <w:szCs w:val="24"/>
              </w:rPr>
            </w:pPr>
            <w:r w:rsidRPr="007F0748">
              <w:rPr>
                <w:rFonts w:eastAsia="Times New Roman" w:cstheme="minorHAnsi"/>
                <w:sz w:val="24"/>
                <w:szCs w:val="24"/>
                <w:lang w:val="en-US"/>
              </w:rPr>
              <w:lastRenderedPageBreak/>
              <w:t xml:space="preserve">According to the District Health Barometer 2019/2020, the top 10 causes of death in Alfred Nzo for the year 2017 are: </w:t>
            </w:r>
            <w:r w:rsidRPr="007F0748">
              <w:rPr>
                <w:rFonts w:cstheme="minorHAnsi"/>
                <w:sz w:val="24"/>
                <w:szCs w:val="24"/>
              </w:rPr>
              <w:t>HIV/AIDS, Tuberculosis, Lower respiratory infections, Interpersonal violence, Cerebrovascular disease, Diarrhoeal diseases, Hypertensive heart disease, Diabetes mellitus, Road injuries and Ischaemic heart disease.</w:t>
            </w:r>
          </w:p>
        </w:tc>
      </w:tr>
      <w:tr w:rsidR="00B428CB" w:rsidRPr="007F0748" w14:paraId="6F239948" w14:textId="77777777" w:rsidTr="00976B75">
        <w:trPr>
          <w:trHeight w:val="122"/>
        </w:trPr>
        <w:tc>
          <w:tcPr>
            <w:tcW w:w="2972" w:type="dxa"/>
          </w:tcPr>
          <w:p w14:paraId="2CDAA08A" w14:textId="17ED8153" w:rsidR="00B428CB" w:rsidRPr="007F0748" w:rsidRDefault="00B428CB" w:rsidP="00B428CB">
            <w:pPr>
              <w:rPr>
                <w:rFonts w:cstheme="minorHAnsi"/>
                <w:sz w:val="24"/>
                <w:szCs w:val="24"/>
              </w:rPr>
            </w:pPr>
            <w:r w:rsidRPr="007F0748">
              <w:rPr>
                <w:rFonts w:cstheme="minorHAnsi"/>
                <w:sz w:val="24"/>
                <w:szCs w:val="24"/>
              </w:rPr>
              <w:lastRenderedPageBreak/>
              <w:t>Teenage Pregnancy</w:t>
            </w:r>
          </w:p>
        </w:tc>
        <w:tc>
          <w:tcPr>
            <w:tcW w:w="6044" w:type="dxa"/>
          </w:tcPr>
          <w:p w14:paraId="0D87044E" w14:textId="77777777" w:rsidR="00B428CB" w:rsidRPr="007F0748" w:rsidRDefault="00B428CB" w:rsidP="00B428CB">
            <w:pPr>
              <w:pStyle w:val="ListParagraph"/>
              <w:numPr>
                <w:ilvl w:val="0"/>
                <w:numId w:val="3"/>
              </w:numPr>
              <w:jc w:val="both"/>
              <w:rPr>
                <w:rFonts w:cstheme="minorHAnsi"/>
                <w:sz w:val="24"/>
                <w:szCs w:val="24"/>
              </w:rPr>
            </w:pPr>
            <w:r w:rsidRPr="007F0748">
              <w:rPr>
                <w:rFonts w:cstheme="minorHAnsi"/>
                <w:sz w:val="24"/>
                <w:szCs w:val="24"/>
              </w:rPr>
              <w:t xml:space="preserve">Teenage Childbearing, i.e. the percentage of women age 15-19 who have given birth or are pregnant with their first child. According to the South Africa Demographic Health Survey (SADHS) (2016) 16% of women aged 15-19 have begun child bearing; 12% have given birth, and an additional 3% are pregnant with their first child. 6% of teenage girls and 15% of teenage boys had sexual intercourse before age 15, 0.6% of teenage girls gave birth before age 15, while no teenage boys reported having fathered a child before age 15.  Overall, the percentage of women age 15-19 who have begun child bearing is unchanged relative to 1998 (16% in both 1998 and 2016).  .Urban women (14%) are less likely than non-urban women (19%) to begin child bearing in their teen years. The percentage of women age 15-19 who have begun child bearing rises rapidly with age, from 4% among women age 15 to 28% among women age 19. By province, child bearing among teenagers ranges from a low of (8%) in Western Cape to a high of (20%) in both Northern Cape and North West provinces. Followed by KwaZulu Natal at (19%), and followed by both Eastern Cape and Mpumalanga provinces at (18%).        </w:t>
            </w:r>
          </w:p>
          <w:p w14:paraId="0FBCCBD4" w14:textId="77777777" w:rsidR="00B428CB" w:rsidRPr="007F0748" w:rsidRDefault="00B428CB" w:rsidP="00B428CB">
            <w:pPr>
              <w:pStyle w:val="ListParagraph"/>
              <w:ind w:left="360"/>
              <w:jc w:val="both"/>
              <w:rPr>
                <w:rFonts w:cstheme="minorHAnsi"/>
                <w:sz w:val="24"/>
                <w:szCs w:val="24"/>
              </w:rPr>
            </w:pPr>
          </w:p>
          <w:p w14:paraId="58E42CED" w14:textId="77777777" w:rsidR="00B428CB" w:rsidRPr="007F0748" w:rsidRDefault="00B428CB" w:rsidP="00B428CB">
            <w:pPr>
              <w:pStyle w:val="ListParagraph"/>
              <w:numPr>
                <w:ilvl w:val="0"/>
                <w:numId w:val="3"/>
              </w:numPr>
              <w:jc w:val="both"/>
              <w:rPr>
                <w:rFonts w:cstheme="minorHAnsi"/>
                <w:sz w:val="24"/>
                <w:szCs w:val="24"/>
              </w:rPr>
            </w:pPr>
            <w:r w:rsidRPr="007F0748">
              <w:rPr>
                <w:rFonts w:cstheme="minorHAnsi"/>
                <w:sz w:val="24"/>
                <w:szCs w:val="24"/>
              </w:rPr>
              <w:t xml:space="preserve">This data is a reflective to the Department of Health Adolescent and Youth administrative data as reflected per district within the District Health Information System (DHIS). Total pregnancy for adolescent and youth age 10-19 in the second quarter of 2020 (July – September) was 3 292, which amounted to the third highest total pregnancies amongst adolescents and youth in the country; with the total of 90 deliveries for 10-14 years in health facility; with the total of 2 967 deliveries for 15-19 in health facility; with the total of 225 termination of pregnancy for 10-19 years. By district, total pregnancy for adolescent and youth age 10-19 ranges from a low of 150 (4.6%) in Sarah </w:t>
            </w:r>
            <w:proofErr w:type="spellStart"/>
            <w:r w:rsidRPr="007F0748">
              <w:rPr>
                <w:rFonts w:cstheme="minorHAnsi"/>
                <w:sz w:val="24"/>
                <w:szCs w:val="24"/>
              </w:rPr>
              <w:t>Baartman</w:t>
            </w:r>
            <w:proofErr w:type="spellEnd"/>
            <w:r w:rsidRPr="007F0748">
              <w:rPr>
                <w:rFonts w:cstheme="minorHAnsi"/>
                <w:sz w:val="24"/>
                <w:szCs w:val="24"/>
              </w:rPr>
              <w:t xml:space="preserve"> to a high of 1 078 (32.7%) in Oliver Tambo District. Followed by in Alfred Nzo at 594 (18.0%); followed by Chris Hani at 377 (11.5%); followed </w:t>
            </w:r>
            <w:r w:rsidRPr="007F0748">
              <w:rPr>
                <w:rFonts w:cstheme="minorHAnsi"/>
                <w:sz w:val="24"/>
                <w:szCs w:val="24"/>
              </w:rPr>
              <w:lastRenderedPageBreak/>
              <w:t xml:space="preserve">by Nelson Mandela Bay at 361 (11.0%); followed by Buffalo City at 282 (8.6%); followed by </w:t>
            </w:r>
            <w:proofErr w:type="spellStart"/>
            <w:r w:rsidRPr="007F0748">
              <w:rPr>
                <w:rFonts w:cstheme="minorHAnsi"/>
                <w:sz w:val="24"/>
                <w:szCs w:val="24"/>
              </w:rPr>
              <w:t>Amathole</w:t>
            </w:r>
            <w:proofErr w:type="spellEnd"/>
            <w:r w:rsidRPr="007F0748">
              <w:rPr>
                <w:rFonts w:cstheme="minorHAnsi"/>
                <w:sz w:val="24"/>
                <w:szCs w:val="24"/>
              </w:rPr>
              <w:t xml:space="preserve"> at 269 (8.2%); followed by Joe </w:t>
            </w:r>
            <w:proofErr w:type="spellStart"/>
            <w:r w:rsidRPr="007F0748">
              <w:rPr>
                <w:rFonts w:cstheme="minorHAnsi"/>
                <w:sz w:val="24"/>
                <w:szCs w:val="24"/>
              </w:rPr>
              <w:t>Gqabi</w:t>
            </w:r>
            <w:proofErr w:type="spellEnd"/>
            <w:r w:rsidRPr="007F0748">
              <w:rPr>
                <w:rFonts w:cstheme="minorHAnsi"/>
                <w:sz w:val="24"/>
                <w:szCs w:val="24"/>
              </w:rPr>
              <w:t xml:space="preserve"> at 181 (5.5%). </w:t>
            </w:r>
          </w:p>
          <w:p w14:paraId="449C60AE" w14:textId="77777777" w:rsidR="00B428CB" w:rsidRPr="007F0748" w:rsidRDefault="00B428CB" w:rsidP="00B428CB">
            <w:pPr>
              <w:pStyle w:val="ListParagraph"/>
              <w:ind w:left="360"/>
              <w:jc w:val="both"/>
              <w:rPr>
                <w:rFonts w:cstheme="minorHAnsi"/>
                <w:sz w:val="24"/>
                <w:szCs w:val="24"/>
              </w:rPr>
            </w:pPr>
          </w:p>
          <w:p w14:paraId="3E35D238" w14:textId="77777777" w:rsidR="00B428CB" w:rsidRPr="007F0748" w:rsidRDefault="00B428CB" w:rsidP="00B428CB">
            <w:pPr>
              <w:pStyle w:val="ListParagraph"/>
              <w:numPr>
                <w:ilvl w:val="0"/>
                <w:numId w:val="3"/>
              </w:numPr>
              <w:jc w:val="both"/>
              <w:rPr>
                <w:rFonts w:cstheme="minorHAnsi"/>
                <w:sz w:val="24"/>
                <w:szCs w:val="24"/>
              </w:rPr>
            </w:pPr>
            <w:r w:rsidRPr="007F0748">
              <w:rPr>
                <w:rFonts w:cstheme="minorHAnsi"/>
                <w:sz w:val="24"/>
                <w:szCs w:val="24"/>
              </w:rPr>
              <w:t xml:space="preserve">There is a need for Department of Health, Department of Education and Department of Social Development in partnership with Civil Society Organisations (CSOs) to collaborate to promote sexual and reproductive health and rights in an effort to reduce teenage pregnancy and the risk of Sexually Transmitted Infections (STIs), including HIV infection amongst adolescent and youth, that could also be associated with Gender Based Violence (GBV) in some instances, especially sexual debut amongst the 10-14 years, which is below the sexual age. There is a need for the Department of Health to partner with the Provincial Treasury and budget for access to clinics, including mobile clinics, for contraceptives and promotion of dual-contraceptives, as well as additional health professionals, especially in rural areas, as informed by one of the Best Practice Model, i.e. </w:t>
            </w:r>
            <w:proofErr w:type="spellStart"/>
            <w:r w:rsidRPr="007F0748">
              <w:rPr>
                <w:rFonts w:cstheme="minorHAnsi"/>
                <w:sz w:val="24"/>
                <w:szCs w:val="24"/>
              </w:rPr>
              <w:t>Nzululwazi</w:t>
            </w:r>
            <w:proofErr w:type="spellEnd"/>
            <w:r w:rsidRPr="007F0748">
              <w:rPr>
                <w:rFonts w:cstheme="minorHAnsi"/>
                <w:sz w:val="24"/>
                <w:szCs w:val="24"/>
              </w:rPr>
              <w:t xml:space="preserve"> Model, which was implemented in Alfred Nzo District within the period 2014-2016, as part of the Safeguard Young People Programme funded by UNFPA, which implemented the 2012 Integrated School Health Policy, with the three departments mentioned above. </w:t>
            </w:r>
            <w:proofErr w:type="spellStart"/>
            <w:r w:rsidRPr="007F0748">
              <w:rPr>
                <w:rFonts w:cstheme="minorHAnsi"/>
                <w:sz w:val="24"/>
                <w:szCs w:val="24"/>
              </w:rPr>
              <w:t>Nzululwazi</w:t>
            </w:r>
            <w:proofErr w:type="spellEnd"/>
            <w:r w:rsidRPr="007F0748">
              <w:rPr>
                <w:rFonts w:cstheme="minorHAnsi"/>
                <w:sz w:val="24"/>
                <w:szCs w:val="24"/>
              </w:rPr>
              <w:t xml:space="preserve"> Model was replicated in </w:t>
            </w:r>
            <w:proofErr w:type="spellStart"/>
            <w:r w:rsidRPr="007F0748">
              <w:rPr>
                <w:rFonts w:cstheme="minorHAnsi"/>
                <w:sz w:val="24"/>
                <w:szCs w:val="24"/>
              </w:rPr>
              <w:t>UMkhanyakude</w:t>
            </w:r>
            <w:proofErr w:type="spellEnd"/>
            <w:r w:rsidRPr="007F0748">
              <w:rPr>
                <w:rFonts w:cstheme="minorHAnsi"/>
                <w:sz w:val="24"/>
                <w:szCs w:val="24"/>
              </w:rPr>
              <w:t xml:space="preserve"> District in KwaZulu Natal province in 2017 without the Implementing Partner contracted to coordinate, since DSD coordinated, unlike in Alfred Nzo where Restless Development coordinated sector departments; and GIZ also coordinated sector departments recently. Subsequently, GIZ supported the three departments targeting Alfred Nzo, Buffalo City, and Nelson Mandela bay within the period 2018-2020.</w:t>
            </w:r>
          </w:p>
          <w:p w14:paraId="31CE9479" w14:textId="77777777" w:rsidR="00B428CB" w:rsidRPr="007F0748" w:rsidRDefault="00B428CB" w:rsidP="00B428CB">
            <w:pPr>
              <w:pStyle w:val="ListParagraph"/>
              <w:ind w:left="360"/>
              <w:jc w:val="both"/>
              <w:rPr>
                <w:rFonts w:cstheme="minorHAnsi"/>
                <w:sz w:val="24"/>
                <w:szCs w:val="24"/>
              </w:rPr>
            </w:pPr>
          </w:p>
          <w:p w14:paraId="5A4DA0ED" w14:textId="5D22AF89" w:rsidR="00B428CB" w:rsidRPr="007F0748" w:rsidRDefault="00B428CB" w:rsidP="00B428CB">
            <w:pPr>
              <w:pStyle w:val="ListParagraph"/>
              <w:numPr>
                <w:ilvl w:val="0"/>
                <w:numId w:val="3"/>
              </w:numPr>
              <w:jc w:val="both"/>
              <w:rPr>
                <w:rFonts w:cstheme="minorHAnsi"/>
                <w:sz w:val="24"/>
                <w:szCs w:val="24"/>
              </w:rPr>
            </w:pPr>
            <w:r w:rsidRPr="007F0748">
              <w:rPr>
                <w:rFonts w:cstheme="minorHAnsi"/>
                <w:sz w:val="24"/>
                <w:szCs w:val="24"/>
              </w:rPr>
              <w:t xml:space="preserve">The province has to observe its population structure and trends especially seeing that most of the districts have the largest proportion age group 15-19 years, e.g. </w:t>
            </w:r>
            <w:proofErr w:type="spellStart"/>
            <w:r w:rsidRPr="007F0748">
              <w:rPr>
                <w:rFonts w:cstheme="minorHAnsi"/>
                <w:sz w:val="24"/>
                <w:szCs w:val="24"/>
              </w:rPr>
              <w:t>Amathole</w:t>
            </w:r>
            <w:proofErr w:type="spellEnd"/>
            <w:r w:rsidRPr="007F0748">
              <w:rPr>
                <w:rFonts w:cstheme="minorHAnsi"/>
                <w:sz w:val="24"/>
                <w:szCs w:val="24"/>
              </w:rPr>
              <w:t xml:space="preserve"> District as per the population pyramid; and in order to inform holistic and multi-sectoral approaches to sustainable development.  As a result, they have huge potential to catalyse a meaningful demographic dividend from having a large proportion of potentially available persons devoted to production and socio-economic development, provided the required social and </w:t>
            </w:r>
            <w:r w:rsidRPr="007F0748">
              <w:rPr>
                <w:rFonts w:cstheme="minorHAnsi"/>
                <w:sz w:val="24"/>
                <w:szCs w:val="24"/>
              </w:rPr>
              <w:lastRenderedPageBreak/>
              <w:t xml:space="preserve">economic investments have been made to realise their full potential. Such a scenario would boost their efforts to achieve a wide range of Sustainable Development Goals (SDGs). Thus, the province has to invest and implement relevant policy actions in the areas of health, education and the economy in order to capture and maximise their potential demographic dividend.      </w:t>
            </w:r>
          </w:p>
        </w:tc>
      </w:tr>
      <w:tr w:rsidR="00B26100" w:rsidRPr="007F0748" w14:paraId="378801DE" w14:textId="77777777" w:rsidTr="00976B75">
        <w:trPr>
          <w:trHeight w:val="122"/>
        </w:trPr>
        <w:tc>
          <w:tcPr>
            <w:tcW w:w="2972" w:type="dxa"/>
          </w:tcPr>
          <w:p w14:paraId="7A319C3E" w14:textId="77777777" w:rsidR="00B26100" w:rsidRPr="007F0748" w:rsidRDefault="00B26100" w:rsidP="00B26100">
            <w:pPr>
              <w:rPr>
                <w:rFonts w:cstheme="minorHAnsi"/>
                <w:sz w:val="24"/>
                <w:szCs w:val="24"/>
              </w:rPr>
            </w:pPr>
            <w:r w:rsidRPr="007F0748">
              <w:rPr>
                <w:rFonts w:cstheme="minorHAnsi"/>
                <w:sz w:val="24"/>
                <w:szCs w:val="24"/>
              </w:rPr>
              <w:lastRenderedPageBreak/>
              <w:t>Unemployment</w:t>
            </w:r>
          </w:p>
        </w:tc>
        <w:tc>
          <w:tcPr>
            <w:tcW w:w="6044" w:type="dxa"/>
          </w:tcPr>
          <w:p w14:paraId="5C43FE84" w14:textId="77777777" w:rsidR="00B26100" w:rsidRPr="007F0748" w:rsidRDefault="00B26100" w:rsidP="00855B34">
            <w:pPr>
              <w:pStyle w:val="ListParagraph"/>
              <w:numPr>
                <w:ilvl w:val="0"/>
                <w:numId w:val="3"/>
              </w:numPr>
              <w:jc w:val="both"/>
              <w:rPr>
                <w:rFonts w:cstheme="minorHAnsi"/>
                <w:sz w:val="24"/>
                <w:szCs w:val="24"/>
              </w:rPr>
            </w:pPr>
            <w:r w:rsidRPr="007F0748">
              <w:rPr>
                <w:rFonts w:cstheme="minorHAnsi"/>
                <w:sz w:val="24"/>
                <w:szCs w:val="24"/>
              </w:rPr>
              <w:t>In 2010, the unemployment rate for Alfred Nzo was 32.1% and increased overtime to 49.6% in 2020. The gap between the labour force participation rate and the unemployment rate decreased which indicates a negative outlook for the employment within Alfred Nzo District Municipality.</w:t>
            </w:r>
          </w:p>
        </w:tc>
      </w:tr>
      <w:tr w:rsidR="00B26100" w:rsidRPr="007F0748" w14:paraId="24F96134" w14:textId="77777777" w:rsidTr="00976B75">
        <w:trPr>
          <w:trHeight w:val="122"/>
        </w:trPr>
        <w:tc>
          <w:tcPr>
            <w:tcW w:w="2972" w:type="dxa"/>
          </w:tcPr>
          <w:p w14:paraId="77BC7B69" w14:textId="77777777" w:rsidR="00B26100" w:rsidRPr="007F0748" w:rsidRDefault="00B26100" w:rsidP="00B26100">
            <w:pPr>
              <w:rPr>
                <w:rFonts w:cstheme="minorHAnsi"/>
                <w:sz w:val="24"/>
                <w:szCs w:val="24"/>
              </w:rPr>
            </w:pPr>
            <w:r w:rsidRPr="007F0748">
              <w:rPr>
                <w:rFonts w:cstheme="minorHAnsi"/>
                <w:sz w:val="24"/>
                <w:szCs w:val="24"/>
              </w:rPr>
              <w:t>Migration Patterns</w:t>
            </w:r>
          </w:p>
        </w:tc>
        <w:tc>
          <w:tcPr>
            <w:tcW w:w="6044" w:type="dxa"/>
          </w:tcPr>
          <w:p w14:paraId="14D75C37" w14:textId="77777777" w:rsidR="00B26100" w:rsidRPr="007F0748" w:rsidRDefault="00B26100" w:rsidP="00855B34">
            <w:pPr>
              <w:pStyle w:val="ListParagraph"/>
              <w:numPr>
                <w:ilvl w:val="0"/>
                <w:numId w:val="3"/>
              </w:numPr>
              <w:jc w:val="both"/>
              <w:rPr>
                <w:rFonts w:cstheme="minorHAnsi"/>
                <w:sz w:val="24"/>
                <w:szCs w:val="24"/>
              </w:rPr>
            </w:pPr>
            <w:r w:rsidRPr="007F0748">
              <w:rPr>
                <w:rFonts w:cstheme="minorHAnsi"/>
                <w:sz w:val="24"/>
                <w:szCs w:val="24"/>
              </w:rPr>
              <w:t>Based on the present age-gender structure and the present fertility, mortality and migration rates, Alfred Nzo's population is projected to grow at an average annual rate of 0.8% from 886 000 in 2020 to 922 000 in 2025.</w:t>
            </w:r>
          </w:p>
        </w:tc>
      </w:tr>
      <w:tr w:rsidR="00B26100" w:rsidRPr="007F0748" w14:paraId="08662107" w14:textId="77777777" w:rsidTr="00976B75">
        <w:trPr>
          <w:trHeight w:val="122"/>
        </w:trPr>
        <w:tc>
          <w:tcPr>
            <w:tcW w:w="2972" w:type="dxa"/>
          </w:tcPr>
          <w:p w14:paraId="0E12DCB6" w14:textId="77777777" w:rsidR="00B26100" w:rsidRPr="007F0748" w:rsidRDefault="00B26100" w:rsidP="00B26100">
            <w:pPr>
              <w:rPr>
                <w:rFonts w:cstheme="minorHAnsi"/>
                <w:sz w:val="24"/>
                <w:szCs w:val="24"/>
              </w:rPr>
            </w:pPr>
            <w:r w:rsidRPr="007F0748">
              <w:rPr>
                <w:rFonts w:cstheme="minorHAnsi"/>
                <w:sz w:val="24"/>
                <w:szCs w:val="24"/>
              </w:rPr>
              <w:t xml:space="preserve">Other </w:t>
            </w:r>
          </w:p>
        </w:tc>
        <w:tc>
          <w:tcPr>
            <w:tcW w:w="6044" w:type="dxa"/>
          </w:tcPr>
          <w:p w14:paraId="04A9FD46" w14:textId="77777777" w:rsidR="00B26100" w:rsidRPr="007F0748" w:rsidRDefault="00B26100" w:rsidP="00855B34">
            <w:pPr>
              <w:pStyle w:val="ListParagraph"/>
              <w:numPr>
                <w:ilvl w:val="0"/>
                <w:numId w:val="3"/>
              </w:numPr>
              <w:jc w:val="both"/>
              <w:rPr>
                <w:rFonts w:cstheme="minorHAnsi"/>
                <w:sz w:val="24"/>
                <w:szCs w:val="24"/>
              </w:rPr>
            </w:pPr>
            <w:r w:rsidRPr="007F0748">
              <w:rPr>
                <w:rFonts w:cstheme="minorHAnsi"/>
                <w:sz w:val="24"/>
                <w:szCs w:val="24"/>
              </w:rPr>
              <w:t>The Alfred Nzo District Municipality's labour force participation rate increased from 28.58% in 2010 to 38.46% in 2020 which is an increase of 9.9 percentage points. More people are actively looking for employment.</w:t>
            </w:r>
          </w:p>
        </w:tc>
      </w:tr>
    </w:tbl>
    <w:p w14:paraId="510DBEAB" w14:textId="49C7C1FD" w:rsidR="00B26100" w:rsidRPr="007F0748" w:rsidRDefault="00B26100" w:rsidP="00B26100">
      <w:pPr>
        <w:spacing w:after="0" w:line="240" w:lineRule="auto"/>
        <w:rPr>
          <w:rFonts w:cstheme="minorHAnsi"/>
          <w:sz w:val="24"/>
          <w:szCs w:val="24"/>
        </w:rPr>
      </w:pPr>
    </w:p>
    <w:p w14:paraId="0F69DC2F" w14:textId="77777777" w:rsidR="00B428CB" w:rsidRPr="007F0748" w:rsidRDefault="00B428CB" w:rsidP="00B261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972"/>
        <w:gridCol w:w="6044"/>
      </w:tblGrid>
      <w:tr w:rsidR="00B26100" w:rsidRPr="007F0748" w14:paraId="76CBB928" w14:textId="77777777" w:rsidTr="00976B75">
        <w:tc>
          <w:tcPr>
            <w:tcW w:w="2972" w:type="dxa"/>
            <w:shd w:val="clear" w:color="auto" w:fill="FFC000"/>
          </w:tcPr>
          <w:p w14:paraId="175877A5" w14:textId="77777777" w:rsidR="00B26100" w:rsidRPr="007F0748" w:rsidRDefault="00B26100" w:rsidP="00B26100">
            <w:pPr>
              <w:rPr>
                <w:rFonts w:cstheme="minorHAnsi"/>
                <w:b/>
                <w:bCs/>
                <w:sz w:val="24"/>
                <w:szCs w:val="24"/>
              </w:rPr>
            </w:pPr>
            <w:r w:rsidRPr="007F0748">
              <w:rPr>
                <w:rFonts w:cstheme="minorHAnsi"/>
                <w:b/>
                <w:bCs/>
                <w:sz w:val="24"/>
                <w:szCs w:val="24"/>
              </w:rPr>
              <w:t>Pillar 2</w:t>
            </w:r>
          </w:p>
        </w:tc>
        <w:tc>
          <w:tcPr>
            <w:tcW w:w="6044" w:type="dxa"/>
            <w:shd w:val="clear" w:color="auto" w:fill="E7E6E6" w:themeFill="background2"/>
          </w:tcPr>
          <w:p w14:paraId="37F2C065" w14:textId="77777777" w:rsidR="00B26100" w:rsidRPr="007F0748" w:rsidRDefault="00B26100" w:rsidP="00B26100">
            <w:pPr>
              <w:pStyle w:val="ListParagraph"/>
              <w:ind w:left="360"/>
              <w:jc w:val="center"/>
              <w:rPr>
                <w:rFonts w:cstheme="minorHAnsi"/>
                <w:b/>
                <w:bCs/>
                <w:sz w:val="24"/>
                <w:szCs w:val="24"/>
                <w:lang w:val="en-GB"/>
              </w:rPr>
            </w:pPr>
            <w:r w:rsidRPr="007F0748">
              <w:rPr>
                <w:rFonts w:cstheme="minorHAnsi"/>
                <w:b/>
                <w:bCs/>
                <w:sz w:val="24"/>
                <w:szCs w:val="24"/>
                <w:lang w:val="en-GB"/>
              </w:rPr>
              <w:t>Economic Positioning</w:t>
            </w:r>
          </w:p>
        </w:tc>
      </w:tr>
      <w:tr w:rsidR="00B26100" w:rsidRPr="007F0748" w14:paraId="0322F102" w14:textId="77777777" w:rsidTr="00976B75">
        <w:tc>
          <w:tcPr>
            <w:tcW w:w="2972" w:type="dxa"/>
            <w:shd w:val="clear" w:color="auto" w:fill="D9D9D9" w:themeFill="background1" w:themeFillShade="D9"/>
          </w:tcPr>
          <w:p w14:paraId="008B24E7" w14:textId="77777777" w:rsidR="00B26100" w:rsidRPr="007F0748" w:rsidRDefault="00B26100" w:rsidP="00B26100">
            <w:pPr>
              <w:rPr>
                <w:rFonts w:cstheme="minorHAnsi"/>
                <w:sz w:val="24"/>
                <w:szCs w:val="24"/>
              </w:rPr>
            </w:pPr>
            <w:r w:rsidRPr="007F0748">
              <w:rPr>
                <w:rFonts w:cstheme="minorHAnsi"/>
                <w:b/>
                <w:bCs/>
                <w:sz w:val="24"/>
                <w:szCs w:val="24"/>
              </w:rPr>
              <w:t>Key Issues</w:t>
            </w:r>
          </w:p>
        </w:tc>
        <w:tc>
          <w:tcPr>
            <w:tcW w:w="6044" w:type="dxa"/>
            <w:shd w:val="clear" w:color="auto" w:fill="D9D9D9" w:themeFill="background1" w:themeFillShade="D9"/>
          </w:tcPr>
          <w:p w14:paraId="75135EA6" w14:textId="77777777" w:rsidR="00B26100" w:rsidRPr="007F0748" w:rsidRDefault="00B26100" w:rsidP="00B26100">
            <w:pPr>
              <w:pStyle w:val="ListParagraph"/>
              <w:ind w:left="360"/>
              <w:jc w:val="center"/>
              <w:rPr>
                <w:rFonts w:cstheme="minorHAnsi"/>
                <w:sz w:val="24"/>
                <w:szCs w:val="24"/>
              </w:rPr>
            </w:pPr>
            <w:r w:rsidRPr="007F0748">
              <w:rPr>
                <w:rFonts w:cstheme="minorHAnsi"/>
                <w:b/>
                <w:bCs/>
                <w:sz w:val="24"/>
                <w:szCs w:val="24"/>
              </w:rPr>
              <w:t>Trends/ Challenges/Opportunities</w:t>
            </w:r>
          </w:p>
        </w:tc>
      </w:tr>
      <w:tr w:rsidR="00B26100" w:rsidRPr="007F0748" w14:paraId="5BE5CC2F" w14:textId="77777777" w:rsidTr="00976B75">
        <w:tc>
          <w:tcPr>
            <w:tcW w:w="2972" w:type="dxa"/>
          </w:tcPr>
          <w:p w14:paraId="6E848B8D" w14:textId="77777777" w:rsidR="00B26100" w:rsidRPr="007F0748" w:rsidRDefault="00B26100" w:rsidP="00B26100">
            <w:pPr>
              <w:rPr>
                <w:rFonts w:cstheme="minorHAnsi"/>
                <w:sz w:val="24"/>
                <w:szCs w:val="24"/>
              </w:rPr>
            </w:pPr>
            <w:r w:rsidRPr="007F0748">
              <w:rPr>
                <w:rFonts w:cstheme="minorHAnsi"/>
                <w:sz w:val="24"/>
                <w:szCs w:val="24"/>
              </w:rPr>
              <w:t>Key Economic Growth Sectors</w:t>
            </w:r>
          </w:p>
        </w:tc>
        <w:tc>
          <w:tcPr>
            <w:tcW w:w="6044" w:type="dxa"/>
          </w:tcPr>
          <w:p w14:paraId="6DEA9868" w14:textId="77777777" w:rsidR="00B26100" w:rsidRPr="007F0748" w:rsidRDefault="00B26100" w:rsidP="00855B34">
            <w:pPr>
              <w:pStyle w:val="ListParagraph"/>
              <w:numPr>
                <w:ilvl w:val="0"/>
                <w:numId w:val="4"/>
              </w:numPr>
              <w:jc w:val="both"/>
              <w:rPr>
                <w:rFonts w:cstheme="minorHAnsi"/>
                <w:sz w:val="24"/>
                <w:szCs w:val="24"/>
              </w:rPr>
            </w:pPr>
            <w:r w:rsidRPr="007F0748">
              <w:rPr>
                <w:rFonts w:cstheme="minorHAnsi"/>
                <w:sz w:val="24"/>
                <w:szCs w:val="24"/>
              </w:rPr>
              <w:t>The transport sector is expected to grow fastest at an average of 3.65% annually from R 362 million in Alfred Nzo District Municipality to R 433 million in 2025. The community services sector is estimated to be the largest sector within the Alfred Nzo District Municipality in 2025, with a total share of 42.5% of the total GVA (as measured in current prices), growing at an average annual rate of 1.8%. The sector that is estimated to grow the slowest is the mining sector with an average annual growth rate of 0.19%.</w:t>
            </w:r>
          </w:p>
        </w:tc>
      </w:tr>
      <w:tr w:rsidR="00B26100" w:rsidRPr="007F0748" w14:paraId="6F01250D" w14:textId="77777777" w:rsidTr="00976B75">
        <w:trPr>
          <w:trHeight w:val="122"/>
        </w:trPr>
        <w:tc>
          <w:tcPr>
            <w:tcW w:w="2972" w:type="dxa"/>
          </w:tcPr>
          <w:p w14:paraId="19D71166" w14:textId="77777777" w:rsidR="00B26100" w:rsidRPr="007F0748" w:rsidRDefault="00B26100" w:rsidP="00B26100">
            <w:pPr>
              <w:rPr>
                <w:rFonts w:cstheme="minorHAnsi"/>
                <w:sz w:val="24"/>
                <w:szCs w:val="24"/>
              </w:rPr>
            </w:pPr>
            <w:r w:rsidRPr="007F0748">
              <w:rPr>
                <w:rFonts w:cstheme="minorHAnsi"/>
                <w:sz w:val="24"/>
                <w:szCs w:val="24"/>
              </w:rPr>
              <w:t xml:space="preserve">Economic Sector Performance </w:t>
            </w:r>
            <w:r w:rsidRPr="007F0748">
              <w:rPr>
                <w:rFonts w:cstheme="minorHAnsi"/>
                <w:i/>
                <w:iCs/>
                <w:sz w:val="24"/>
                <w:szCs w:val="24"/>
              </w:rPr>
              <w:t>(Primary, Secondary, Tertiary)</w:t>
            </w:r>
          </w:p>
        </w:tc>
        <w:tc>
          <w:tcPr>
            <w:tcW w:w="6044" w:type="dxa"/>
          </w:tcPr>
          <w:p w14:paraId="6AC3463A" w14:textId="77777777" w:rsidR="00B26100" w:rsidRPr="007F0748" w:rsidRDefault="00B26100" w:rsidP="00855B34">
            <w:pPr>
              <w:pStyle w:val="ListParagraph"/>
              <w:numPr>
                <w:ilvl w:val="0"/>
                <w:numId w:val="22"/>
              </w:numPr>
              <w:jc w:val="both"/>
              <w:rPr>
                <w:rFonts w:cstheme="minorHAnsi"/>
                <w:sz w:val="24"/>
                <w:szCs w:val="24"/>
              </w:rPr>
            </w:pPr>
            <w:r w:rsidRPr="007F0748">
              <w:rPr>
                <w:rFonts w:cstheme="minorHAnsi"/>
                <w:sz w:val="24"/>
                <w:szCs w:val="24"/>
              </w:rPr>
              <w:t xml:space="preserve">Between 2010 and 2020, the agriculture sector experienced the highest positive growth in 2017 with an average growth rate of 16.4%. The mining sector reached its highest point of growth of 3.6% in 2014. The agricultural sector experienced the lowest growth for the period during 2016 at -15.5%, while the mining sector reaching its lowest point of growth in 2015 at -4.8%. Both the agriculture and mining sectors are </w:t>
            </w:r>
            <w:r w:rsidRPr="007F0748">
              <w:rPr>
                <w:rFonts w:cstheme="minorHAnsi"/>
                <w:sz w:val="24"/>
                <w:szCs w:val="24"/>
              </w:rPr>
              <w:lastRenderedPageBreak/>
              <w:t>generally characterised by volatility in growth over the period.</w:t>
            </w:r>
          </w:p>
          <w:p w14:paraId="606A068B" w14:textId="77777777" w:rsidR="00B26100" w:rsidRPr="007F0748" w:rsidRDefault="00B26100" w:rsidP="00855B34">
            <w:pPr>
              <w:pStyle w:val="ListParagraph"/>
              <w:numPr>
                <w:ilvl w:val="0"/>
                <w:numId w:val="22"/>
              </w:numPr>
              <w:jc w:val="both"/>
              <w:rPr>
                <w:rFonts w:cstheme="minorHAnsi"/>
                <w:sz w:val="24"/>
                <w:szCs w:val="24"/>
              </w:rPr>
            </w:pPr>
            <w:r w:rsidRPr="007F0748">
              <w:rPr>
                <w:rFonts w:cstheme="minorHAnsi"/>
                <w:sz w:val="24"/>
                <w:szCs w:val="24"/>
              </w:rPr>
              <w:t>Between 2010 and 2020, the manufacturing sector experienced the highest positive growth in 2017 with a growth rate of 2.0%. The construction sector reached its highest growth in 2013 at 4.6%. The manufacturing sector experienced its lowest growth in 2020 of -8.6%, while construction sector also had the lowest growth rate in 2020 and it experiences a negative growth rate of -20.6% which is higher growth rate than that of the manufacturing sector. The electricity sector experienced the highest growth in 2011 at 2.8%, while it recorded the lowest growth of -5.3% in 2020.</w:t>
            </w:r>
          </w:p>
          <w:p w14:paraId="5E89FCC7" w14:textId="77777777" w:rsidR="00B26100" w:rsidRPr="007F0748" w:rsidRDefault="00B26100" w:rsidP="00855B34">
            <w:pPr>
              <w:pStyle w:val="ListParagraph"/>
              <w:numPr>
                <w:ilvl w:val="0"/>
                <w:numId w:val="22"/>
              </w:numPr>
              <w:jc w:val="both"/>
              <w:rPr>
                <w:rFonts w:cstheme="minorHAnsi"/>
                <w:sz w:val="24"/>
                <w:szCs w:val="24"/>
              </w:rPr>
            </w:pPr>
            <w:r w:rsidRPr="007F0748">
              <w:rPr>
                <w:rFonts w:cstheme="minorHAnsi"/>
                <w:sz w:val="24"/>
                <w:szCs w:val="24"/>
              </w:rPr>
              <w:t>The trade sector experienced the highest positive growth in 2012 with a growth rate of 2.9%.   The transport sector reached its highest point of growth in 2014 at 3.1%. The finance sector experienced the highest growth rate in 2013 when it grew by 5.4% and recorded the lowest growth rate in 2020 at -5.4%. The Trade sector also had the lowest growth rate in 2020 at -9.1%. The community services sector, which largely consists of government, experienced its highest positive growth in 2011 with 3.3% and the lowest growth rate in 2013 with -1.5%.</w:t>
            </w:r>
          </w:p>
          <w:p w14:paraId="6EB348EA" w14:textId="77777777" w:rsidR="00B26100" w:rsidRPr="007F0748" w:rsidRDefault="00B26100" w:rsidP="00B26100">
            <w:pPr>
              <w:pStyle w:val="ListParagraph"/>
              <w:ind w:left="360"/>
              <w:jc w:val="both"/>
              <w:rPr>
                <w:rFonts w:cstheme="minorHAnsi"/>
                <w:sz w:val="24"/>
                <w:szCs w:val="24"/>
              </w:rPr>
            </w:pPr>
          </w:p>
        </w:tc>
      </w:tr>
      <w:tr w:rsidR="00B26100" w:rsidRPr="007F0748" w14:paraId="0DF579D3" w14:textId="77777777" w:rsidTr="00976B75">
        <w:trPr>
          <w:trHeight w:val="122"/>
        </w:trPr>
        <w:tc>
          <w:tcPr>
            <w:tcW w:w="2972" w:type="dxa"/>
          </w:tcPr>
          <w:p w14:paraId="19F7613B" w14:textId="77777777" w:rsidR="00B26100" w:rsidRPr="007F0748" w:rsidRDefault="00B26100" w:rsidP="00B26100">
            <w:pPr>
              <w:rPr>
                <w:rFonts w:cstheme="minorHAnsi"/>
                <w:sz w:val="24"/>
                <w:szCs w:val="24"/>
              </w:rPr>
            </w:pPr>
            <w:r w:rsidRPr="007F0748">
              <w:rPr>
                <w:rFonts w:cstheme="minorHAnsi"/>
                <w:sz w:val="24"/>
                <w:szCs w:val="24"/>
              </w:rPr>
              <w:lastRenderedPageBreak/>
              <w:t>GVA contribution Per Economic sector</w:t>
            </w:r>
          </w:p>
        </w:tc>
        <w:tc>
          <w:tcPr>
            <w:tcW w:w="6044" w:type="dxa"/>
          </w:tcPr>
          <w:p w14:paraId="4259D180" w14:textId="77777777" w:rsidR="00B26100" w:rsidRPr="007F0748" w:rsidRDefault="00B26100" w:rsidP="00855B34">
            <w:pPr>
              <w:pStyle w:val="ListParagraph"/>
              <w:numPr>
                <w:ilvl w:val="0"/>
                <w:numId w:val="4"/>
              </w:numPr>
              <w:jc w:val="both"/>
              <w:rPr>
                <w:rFonts w:cstheme="minorHAnsi"/>
                <w:sz w:val="24"/>
                <w:szCs w:val="24"/>
              </w:rPr>
            </w:pPr>
            <w:r w:rsidRPr="007F0748">
              <w:rPr>
                <w:rFonts w:cstheme="minorHAnsi"/>
                <w:sz w:val="24"/>
                <w:szCs w:val="24"/>
              </w:rPr>
              <w:t>In 2020, the community services sector is the largest within Alfred Nzo District Municipality accounting for R 5.58 billion or 44.5% of the total GVA in the district municipality's economy. The sector that contributes the second most to the GVA of the Alfred Nzo District Municipality is the trade sector at 28.1%, followed by the finance sector with 11.9%. The sector that contributes the least to the economy of Alfred Nzo District Municipality is the mining sector with a contribution of R 27.6 million or 0.22% of the total GVA.</w:t>
            </w:r>
          </w:p>
          <w:p w14:paraId="0AC6F6C4" w14:textId="77777777" w:rsidR="00B26100" w:rsidRPr="007F0748" w:rsidRDefault="00B26100" w:rsidP="00B26100">
            <w:pPr>
              <w:pStyle w:val="ListParagraph"/>
              <w:ind w:left="360"/>
              <w:jc w:val="both"/>
              <w:rPr>
                <w:rFonts w:cstheme="minorHAnsi"/>
                <w:sz w:val="24"/>
                <w:szCs w:val="24"/>
              </w:rPr>
            </w:pPr>
          </w:p>
        </w:tc>
      </w:tr>
      <w:tr w:rsidR="00B26100" w:rsidRPr="007F0748" w14:paraId="75C897BC" w14:textId="77777777" w:rsidTr="00976B75">
        <w:trPr>
          <w:trHeight w:val="122"/>
        </w:trPr>
        <w:tc>
          <w:tcPr>
            <w:tcW w:w="2972" w:type="dxa"/>
          </w:tcPr>
          <w:p w14:paraId="1D4F451C" w14:textId="77777777" w:rsidR="00B26100" w:rsidRPr="007F0748" w:rsidRDefault="00B26100" w:rsidP="00B26100">
            <w:pPr>
              <w:rPr>
                <w:rFonts w:cstheme="minorHAnsi"/>
                <w:sz w:val="24"/>
                <w:szCs w:val="24"/>
              </w:rPr>
            </w:pPr>
            <w:r w:rsidRPr="007F0748">
              <w:rPr>
                <w:rFonts w:cstheme="minorHAnsi"/>
                <w:sz w:val="24"/>
                <w:szCs w:val="24"/>
              </w:rPr>
              <w:t>Economic Growth Trends</w:t>
            </w:r>
          </w:p>
        </w:tc>
        <w:tc>
          <w:tcPr>
            <w:tcW w:w="6044" w:type="dxa"/>
          </w:tcPr>
          <w:p w14:paraId="051AF228" w14:textId="77777777" w:rsidR="00B26100" w:rsidRPr="007F0748" w:rsidRDefault="00B26100" w:rsidP="00855B34">
            <w:pPr>
              <w:pStyle w:val="ListParagraph"/>
              <w:numPr>
                <w:ilvl w:val="0"/>
                <w:numId w:val="4"/>
              </w:numPr>
              <w:jc w:val="both"/>
              <w:rPr>
                <w:rFonts w:cstheme="minorHAnsi"/>
                <w:sz w:val="24"/>
                <w:szCs w:val="24"/>
              </w:rPr>
            </w:pPr>
            <w:r w:rsidRPr="007F0748">
              <w:rPr>
                <w:rFonts w:cstheme="minorHAnsi"/>
                <w:sz w:val="24"/>
                <w:szCs w:val="24"/>
              </w:rPr>
              <w:t>The Primary sector is expected to grow at an average annual rate of 0.91% between 2020 and 2025, with the Secondary sector growing at 2.41% on average annually. The Tertiary sector is expected to grow at an average annual rate of 2.59% for the same period.</w:t>
            </w:r>
          </w:p>
        </w:tc>
      </w:tr>
      <w:tr w:rsidR="00B26100" w:rsidRPr="007F0748" w14:paraId="4EA4DBF4" w14:textId="77777777" w:rsidTr="00976B75">
        <w:trPr>
          <w:trHeight w:val="122"/>
        </w:trPr>
        <w:tc>
          <w:tcPr>
            <w:tcW w:w="2972" w:type="dxa"/>
          </w:tcPr>
          <w:p w14:paraId="2B71F1C6" w14:textId="77777777" w:rsidR="00B26100" w:rsidRPr="007F0748" w:rsidRDefault="00B26100" w:rsidP="00B26100">
            <w:pPr>
              <w:rPr>
                <w:rFonts w:cstheme="minorHAnsi"/>
                <w:sz w:val="24"/>
                <w:szCs w:val="24"/>
              </w:rPr>
            </w:pPr>
            <w:r w:rsidRPr="007F0748">
              <w:rPr>
                <w:rFonts w:cstheme="minorHAnsi"/>
                <w:sz w:val="24"/>
                <w:szCs w:val="24"/>
              </w:rPr>
              <w:t>Informal Trade Performance</w:t>
            </w:r>
          </w:p>
        </w:tc>
        <w:tc>
          <w:tcPr>
            <w:tcW w:w="6044" w:type="dxa"/>
          </w:tcPr>
          <w:p w14:paraId="4D54F0C0" w14:textId="77777777" w:rsidR="00B26100" w:rsidRPr="007F0748" w:rsidRDefault="00B26100" w:rsidP="00855B34">
            <w:pPr>
              <w:pStyle w:val="ListParagraph"/>
              <w:numPr>
                <w:ilvl w:val="0"/>
                <w:numId w:val="4"/>
              </w:numPr>
              <w:jc w:val="both"/>
              <w:rPr>
                <w:rFonts w:cstheme="minorHAnsi"/>
                <w:sz w:val="24"/>
                <w:szCs w:val="24"/>
              </w:rPr>
            </w:pPr>
            <w:r w:rsidRPr="007F0748">
              <w:rPr>
                <w:rFonts w:cstheme="minorHAnsi"/>
                <w:sz w:val="24"/>
                <w:szCs w:val="24"/>
              </w:rPr>
              <w:t xml:space="preserve">The merchandise export from Alfred Nzo District Municipality amounts to R 63.2 million and as a percentage of total national exports constitutes about 0.00%.  The exports from Alfred Nzo District Municipality </w:t>
            </w:r>
            <w:r w:rsidRPr="007F0748">
              <w:rPr>
                <w:rFonts w:cstheme="minorHAnsi"/>
                <w:sz w:val="24"/>
                <w:szCs w:val="24"/>
              </w:rPr>
              <w:lastRenderedPageBreak/>
              <w:t xml:space="preserve">constitute 0.46% of total Alfred Nzo District Municipality's GDP.   </w:t>
            </w:r>
          </w:p>
        </w:tc>
      </w:tr>
    </w:tbl>
    <w:p w14:paraId="2596F031" w14:textId="77777777" w:rsidR="00B26100" w:rsidRPr="007F0748" w:rsidRDefault="00B26100" w:rsidP="00B261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972"/>
        <w:gridCol w:w="6044"/>
      </w:tblGrid>
      <w:tr w:rsidR="00B26100" w:rsidRPr="007F0748" w14:paraId="507259DC" w14:textId="77777777" w:rsidTr="00976B75">
        <w:tc>
          <w:tcPr>
            <w:tcW w:w="2972" w:type="dxa"/>
            <w:shd w:val="clear" w:color="auto" w:fill="FFC000"/>
          </w:tcPr>
          <w:p w14:paraId="2A894565" w14:textId="77777777" w:rsidR="00B26100" w:rsidRPr="007F0748" w:rsidRDefault="00B26100" w:rsidP="00B26100">
            <w:pPr>
              <w:jc w:val="both"/>
              <w:rPr>
                <w:rFonts w:cstheme="minorHAnsi"/>
                <w:b/>
                <w:bCs/>
                <w:sz w:val="24"/>
                <w:szCs w:val="24"/>
              </w:rPr>
            </w:pPr>
            <w:r w:rsidRPr="007F0748">
              <w:rPr>
                <w:rFonts w:cstheme="minorHAnsi"/>
                <w:b/>
                <w:bCs/>
                <w:sz w:val="24"/>
                <w:szCs w:val="24"/>
              </w:rPr>
              <w:t>Pillar 3</w:t>
            </w:r>
          </w:p>
        </w:tc>
        <w:tc>
          <w:tcPr>
            <w:tcW w:w="6044" w:type="dxa"/>
            <w:shd w:val="clear" w:color="auto" w:fill="E7E6E6" w:themeFill="background2"/>
          </w:tcPr>
          <w:p w14:paraId="6F37F301" w14:textId="77777777" w:rsidR="00B26100" w:rsidRPr="007F0748" w:rsidRDefault="00B26100" w:rsidP="00B26100">
            <w:pPr>
              <w:jc w:val="center"/>
              <w:rPr>
                <w:rFonts w:cstheme="minorHAnsi"/>
                <w:sz w:val="24"/>
                <w:szCs w:val="24"/>
              </w:rPr>
            </w:pPr>
            <w:r w:rsidRPr="007F0748">
              <w:rPr>
                <w:rFonts w:cstheme="minorHAnsi"/>
                <w:b/>
                <w:bCs/>
                <w:sz w:val="24"/>
                <w:szCs w:val="24"/>
              </w:rPr>
              <w:t>Spatial Restructuring &amp; Environmental Sustainability</w:t>
            </w:r>
          </w:p>
        </w:tc>
      </w:tr>
      <w:tr w:rsidR="00B26100" w:rsidRPr="007F0748" w14:paraId="051F421C" w14:textId="77777777" w:rsidTr="00976B75">
        <w:tc>
          <w:tcPr>
            <w:tcW w:w="2972" w:type="dxa"/>
            <w:shd w:val="clear" w:color="auto" w:fill="D9D9D9" w:themeFill="background1" w:themeFillShade="D9"/>
          </w:tcPr>
          <w:p w14:paraId="4DEE275C" w14:textId="77777777" w:rsidR="00B26100" w:rsidRPr="007F0748" w:rsidRDefault="00B26100" w:rsidP="00B26100">
            <w:pPr>
              <w:rPr>
                <w:rFonts w:cstheme="minorHAnsi"/>
                <w:b/>
                <w:bCs/>
                <w:sz w:val="24"/>
                <w:szCs w:val="24"/>
              </w:rPr>
            </w:pPr>
            <w:r w:rsidRPr="007F0748">
              <w:rPr>
                <w:rFonts w:cstheme="minorHAnsi"/>
                <w:b/>
                <w:bCs/>
                <w:sz w:val="24"/>
                <w:szCs w:val="24"/>
              </w:rPr>
              <w:t>Key Issues</w:t>
            </w:r>
          </w:p>
        </w:tc>
        <w:tc>
          <w:tcPr>
            <w:tcW w:w="6044" w:type="dxa"/>
            <w:shd w:val="clear" w:color="auto" w:fill="E7E6E6" w:themeFill="background2"/>
          </w:tcPr>
          <w:p w14:paraId="4468D77A" w14:textId="77777777" w:rsidR="00B26100" w:rsidRPr="007F0748" w:rsidRDefault="00B26100" w:rsidP="00B26100">
            <w:pPr>
              <w:jc w:val="center"/>
              <w:rPr>
                <w:rFonts w:cstheme="minorHAnsi"/>
                <w:b/>
                <w:bCs/>
                <w:sz w:val="24"/>
                <w:szCs w:val="24"/>
              </w:rPr>
            </w:pPr>
            <w:r w:rsidRPr="007F0748">
              <w:rPr>
                <w:rFonts w:cstheme="minorHAnsi"/>
                <w:b/>
                <w:bCs/>
                <w:sz w:val="24"/>
                <w:szCs w:val="24"/>
              </w:rPr>
              <w:t>Trends/ Challenges/ Opportunities</w:t>
            </w:r>
          </w:p>
        </w:tc>
      </w:tr>
      <w:tr w:rsidR="00B26100" w:rsidRPr="007F0748" w14:paraId="060922CA" w14:textId="77777777" w:rsidTr="00976B75">
        <w:tc>
          <w:tcPr>
            <w:tcW w:w="2972" w:type="dxa"/>
            <w:shd w:val="clear" w:color="auto" w:fill="auto"/>
          </w:tcPr>
          <w:p w14:paraId="1B37D709" w14:textId="77777777" w:rsidR="00B26100" w:rsidRPr="007F0748" w:rsidRDefault="00B26100" w:rsidP="00B26100">
            <w:pPr>
              <w:rPr>
                <w:rFonts w:cstheme="minorHAnsi"/>
                <w:sz w:val="24"/>
                <w:szCs w:val="24"/>
              </w:rPr>
            </w:pPr>
            <w:r w:rsidRPr="007F0748">
              <w:rPr>
                <w:rFonts w:cstheme="minorHAnsi"/>
                <w:sz w:val="24"/>
                <w:szCs w:val="24"/>
              </w:rPr>
              <w:t xml:space="preserve">Land Ownership Patterns </w:t>
            </w:r>
          </w:p>
        </w:tc>
        <w:tc>
          <w:tcPr>
            <w:tcW w:w="6044" w:type="dxa"/>
            <w:shd w:val="clear" w:color="auto" w:fill="auto"/>
          </w:tcPr>
          <w:p w14:paraId="484123D9" w14:textId="77777777" w:rsidR="00B26100" w:rsidRPr="007F0748" w:rsidRDefault="00B26100" w:rsidP="00855B34">
            <w:pPr>
              <w:pStyle w:val="ListParagraph"/>
              <w:numPr>
                <w:ilvl w:val="0"/>
                <w:numId w:val="20"/>
              </w:numPr>
              <w:jc w:val="both"/>
              <w:rPr>
                <w:rFonts w:cstheme="minorHAnsi"/>
                <w:sz w:val="24"/>
                <w:szCs w:val="24"/>
              </w:rPr>
            </w:pPr>
            <w:r w:rsidRPr="007F0748">
              <w:rPr>
                <w:rFonts w:cstheme="minorHAnsi"/>
                <w:sz w:val="24"/>
                <w:szCs w:val="24"/>
              </w:rPr>
              <w:t xml:space="preserve">Land ownership within the Alfred Nzo District Municipal Area is dominated by state land, which function as the rural villages and accommodates the majority of the population. There are few privately owned farms within </w:t>
            </w:r>
            <w:proofErr w:type="spellStart"/>
            <w:r w:rsidRPr="007F0748">
              <w:rPr>
                <w:rFonts w:cstheme="minorHAnsi"/>
                <w:sz w:val="24"/>
                <w:szCs w:val="24"/>
              </w:rPr>
              <w:t>Matatiele</w:t>
            </w:r>
            <w:proofErr w:type="spellEnd"/>
            <w:r w:rsidRPr="007F0748">
              <w:rPr>
                <w:rFonts w:cstheme="minorHAnsi"/>
                <w:sz w:val="24"/>
                <w:szCs w:val="24"/>
              </w:rPr>
              <w:t xml:space="preserve"> and </w:t>
            </w:r>
            <w:proofErr w:type="spellStart"/>
            <w:r w:rsidRPr="007F0748">
              <w:rPr>
                <w:rFonts w:cstheme="minorHAnsi"/>
                <w:sz w:val="24"/>
                <w:szCs w:val="24"/>
              </w:rPr>
              <w:t>Umzimvubu</w:t>
            </w:r>
            <w:proofErr w:type="spellEnd"/>
            <w:r w:rsidRPr="007F0748">
              <w:rPr>
                <w:rFonts w:cstheme="minorHAnsi"/>
                <w:sz w:val="24"/>
                <w:szCs w:val="24"/>
              </w:rPr>
              <w:t xml:space="preserve"> Municipal Areas.</w:t>
            </w:r>
          </w:p>
        </w:tc>
      </w:tr>
      <w:tr w:rsidR="00367F48" w:rsidRPr="007F0748" w14:paraId="3B37DB72" w14:textId="77777777" w:rsidTr="000B5D4A">
        <w:tc>
          <w:tcPr>
            <w:tcW w:w="2972" w:type="dxa"/>
            <w:shd w:val="clear" w:color="auto" w:fill="FFC000"/>
          </w:tcPr>
          <w:p w14:paraId="27884287" w14:textId="300484D9" w:rsidR="00367F48" w:rsidRPr="007F0748" w:rsidRDefault="00367F48" w:rsidP="00367F48">
            <w:pPr>
              <w:rPr>
                <w:rFonts w:cstheme="minorHAnsi"/>
                <w:sz w:val="24"/>
                <w:szCs w:val="24"/>
              </w:rPr>
            </w:pPr>
            <w:r w:rsidRPr="007F0748">
              <w:rPr>
                <w:rFonts w:cstheme="minorHAnsi"/>
                <w:sz w:val="24"/>
                <w:szCs w:val="24"/>
              </w:rPr>
              <w:t xml:space="preserve">Settlement Patterns </w:t>
            </w:r>
            <w:r w:rsidRPr="007F0748">
              <w:rPr>
                <w:rFonts w:cstheme="minorHAnsi"/>
                <w:i/>
                <w:iCs/>
                <w:sz w:val="24"/>
                <w:szCs w:val="24"/>
              </w:rPr>
              <w:t>(Rural vs Urban) and Densification</w:t>
            </w:r>
          </w:p>
        </w:tc>
        <w:tc>
          <w:tcPr>
            <w:tcW w:w="6044" w:type="dxa"/>
            <w:shd w:val="clear" w:color="auto" w:fill="FFC000"/>
          </w:tcPr>
          <w:p w14:paraId="38694E8D" w14:textId="77777777" w:rsidR="00367F48" w:rsidRPr="007F0748" w:rsidRDefault="00367F48" w:rsidP="00367F48">
            <w:pPr>
              <w:pStyle w:val="ListParagraph"/>
              <w:numPr>
                <w:ilvl w:val="0"/>
                <w:numId w:val="20"/>
              </w:numPr>
              <w:jc w:val="both"/>
              <w:rPr>
                <w:rFonts w:cstheme="minorHAnsi"/>
                <w:color w:val="FF0000"/>
                <w:sz w:val="24"/>
                <w:szCs w:val="24"/>
              </w:rPr>
            </w:pPr>
            <w:r w:rsidRPr="007F0748">
              <w:rPr>
                <w:rFonts w:cstheme="minorHAnsi"/>
                <w:color w:val="FF0000"/>
                <w:sz w:val="24"/>
                <w:szCs w:val="24"/>
              </w:rPr>
              <w:t xml:space="preserve">Apartheid legacy has left the Eastern Cape Province with characteristic spatial development patterns Settlement patterns that emanated from this legacy in the former Transkei (inclusive of </w:t>
            </w:r>
            <w:r w:rsidRPr="007F0748">
              <w:rPr>
                <w:rFonts w:cstheme="minorHAnsi"/>
                <w:color w:val="FF0000"/>
                <w:sz w:val="24"/>
                <w:szCs w:val="24"/>
                <w:lang w:val="en-US"/>
              </w:rPr>
              <w:t>Alfred Nzo district</w:t>
            </w:r>
            <w:r w:rsidRPr="007F0748">
              <w:rPr>
                <w:rFonts w:cstheme="minorHAnsi"/>
                <w:color w:val="FF0000"/>
                <w:sz w:val="24"/>
                <w:szCs w:val="24"/>
              </w:rPr>
              <w:t xml:space="preserve"> municipality) consist of two distinct types of settlement viz. a small urban settlement surrounded by a large rural hinterland. Incidentally, the rural areas are predominantly residential character over agricultural.  </w:t>
            </w:r>
          </w:p>
          <w:p w14:paraId="3AF74945" w14:textId="77777777" w:rsidR="00367F48" w:rsidRPr="007F0748" w:rsidRDefault="00367F48" w:rsidP="00367F48">
            <w:pPr>
              <w:pStyle w:val="ListParagraph"/>
              <w:ind w:left="360"/>
              <w:jc w:val="both"/>
              <w:rPr>
                <w:rFonts w:cstheme="minorHAnsi"/>
                <w:color w:val="FF0000"/>
                <w:sz w:val="24"/>
                <w:szCs w:val="24"/>
              </w:rPr>
            </w:pPr>
          </w:p>
          <w:p w14:paraId="3BC2B1EF" w14:textId="77777777" w:rsidR="00367F48" w:rsidRPr="007F0748" w:rsidRDefault="00367F48" w:rsidP="00367F48">
            <w:pPr>
              <w:pStyle w:val="ListParagraph"/>
              <w:numPr>
                <w:ilvl w:val="0"/>
                <w:numId w:val="20"/>
              </w:numPr>
              <w:jc w:val="both"/>
              <w:rPr>
                <w:rFonts w:cstheme="minorHAnsi"/>
                <w:color w:val="FF0000"/>
                <w:sz w:val="24"/>
                <w:szCs w:val="24"/>
              </w:rPr>
            </w:pPr>
            <w:r w:rsidRPr="007F0748">
              <w:rPr>
                <w:rFonts w:cstheme="minorHAnsi"/>
                <w:color w:val="FF0000"/>
                <w:sz w:val="24"/>
                <w:szCs w:val="24"/>
              </w:rPr>
              <w:t xml:space="preserve"> As the majority of people in </w:t>
            </w:r>
            <w:r w:rsidRPr="007F0748">
              <w:rPr>
                <w:rFonts w:cstheme="minorHAnsi"/>
                <w:color w:val="FF0000"/>
                <w:sz w:val="24"/>
                <w:szCs w:val="24"/>
                <w:lang w:val="en-US"/>
              </w:rPr>
              <w:t>Alfred Nzo district</w:t>
            </w:r>
            <w:r w:rsidRPr="007F0748">
              <w:rPr>
                <w:rFonts w:cstheme="minorHAnsi"/>
                <w:color w:val="FF0000"/>
                <w:sz w:val="24"/>
                <w:szCs w:val="24"/>
              </w:rPr>
              <w:t xml:space="preserve"> live in rural areas, they make a living from utilization of land based resources such as agriculture and forestry. A lot of the people live under low production conditions due to lack of financial resources even though a lot of the areas have high productive potential, ecosystem integrity has been compromised in the quest to carve a living from what the land can produce.</w:t>
            </w:r>
          </w:p>
          <w:p w14:paraId="3730FDCF" w14:textId="77777777" w:rsidR="00367F48" w:rsidRPr="007F0748" w:rsidRDefault="00367F48" w:rsidP="00367F48">
            <w:pPr>
              <w:pStyle w:val="ListParagraph"/>
              <w:ind w:left="360"/>
              <w:jc w:val="both"/>
              <w:rPr>
                <w:rFonts w:cstheme="minorHAnsi"/>
                <w:color w:val="FF0000"/>
                <w:sz w:val="24"/>
                <w:szCs w:val="24"/>
              </w:rPr>
            </w:pPr>
          </w:p>
          <w:p w14:paraId="147BF0E9" w14:textId="77777777" w:rsidR="00367F48" w:rsidRPr="007F0748" w:rsidRDefault="00367F48" w:rsidP="00367F48">
            <w:pPr>
              <w:pStyle w:val="ListParagraph"/>
              <w:numPr>
                <w:ilvl w:val="0"/>
                <w:numId w:val="20"/>
              </w:numPr>
              <w:jc w:val="both"/>
              <w:rPr>
                <w:rFonts w:cstheme="minorHAnsi"/>
                <w:color w:val="FF0000"/>
                <w:sz w:val="24"/>
                <w:szCs w:val="24"/>
              </w:rPr>
            </w:pPr>
            <w:r w:rsidRPr="007F0748">
              <w:rPr>
                <w:rFonts w:cstheme="minorHAnsi"/>
                <w:color w:val="FF0000"/>
                <w:sz w:val="24"/>
                <w:szCs w:val="24"/>
              </w:rPr>
              <w:t>True to the former homelands, development patterns can be characterized by an overwhelming urban bias. As a result, services are concentrated on the urban areas to the demise of the rural population.  Accordingly, development planning in the areas within the former Transkei homeland has mainly been dictated by the need to fast track delivery of services to these previously disenfranchised people</w:t>
            </w:r>
          </w:p>
          <w:p w14:paraId="33D55B7A" w14:textId="77777777" w:rsidR="00367F48" w:rsidRPr="007F0748" w:rsidRDefault="00367F48" w:rsidP="00367F48">
            <w:pPr>
              <w:pStyle w:val="ListParagraph"/>
              <w:rPr>
                <w:rFonts w:cstheme="minorHAnsi"/>
                <w:color w:val="FF0000"/>
                <w:sz w:val="24"/>
                <w:szCs w:val="24"/>
              </w:rPr>
            </w:pPr>
          </w:p>
          <w:p w14:paraId="316CEFCA" w14:textId="71D5D83C" w:rsidR="00367F48" w:rsidRPr="007F0748" w:rsidRDefault="00367F48" w:rsidP="00367F48">
            <w:pPr>
              <w:pStyle w:val="ListParagraph"/>
              <w:numPr>
                <w:ilvl w:val="0"/>
                <w:numId w:val="20"/>
              </w:numPr>
              <w:jc w:val="both"/>
              <w:rPr>
                <w:rFonts w:cstheme="minorHAnsi"/>
                <w:color w:val="FF0000"/>
                <w:sz w:val="24"/>
                <w:szCs w:val="24"/>
              </w:rPr>
            </w:pPr>
            <w:r w:rsidRPr="007F0748">
              <w:rPr>
                <w:rFonts w:cstheme="minorHAnsi"/>
                <w:color w:val="FF0000"/>
                <w:sz w:val="24"/>
                <w:szCs w:val="24"/>
              </w:rPr>
              <w:t>There has been a negative growth rate because most people seem to be migrating to other towns outside the Alfred Nzo District Municipality to seek better opportunities and a better life. A more noticeable feature is the decrease of the population and settlements in the rural periphery of Alfred Nzo District Municipality mainly attributed by the lack of rural development within the municipality.</w:t>
            </w:r>
          </w:p>
        </w:tc>
      </w:tr>
      <w:tr w:rsidR="00367F48" w:rsidRPr="007F0748" w14:paraId="19DD4113" w14:textId="77777777" w:rsidTr="000B5D4A">
        <w:trPr>
          <w:trHeight w:val="122"/>
        </w:trPr>
        <w:tc>
          <w:tcPr>
            <w:tcW w:w="2972" w:type="dxa"/>
            <w:shd w:val="clear" w:color="auto" w:fill="FFC000"/>
          </w:tcPr>
          <w:p w14:paraId="68EA6DB1" w14:textId="532E929F" w:rsidR="00367F48" w:rsidRPr="007F0748" w:rsidRDefault="00367F48" w:rsidP="00367F48">
            <w:pPr>
              <w:rPr>
                <w:rFonts w:cstheme="minorHAnsi"/>
                <w:sz w:val="24"/>
                <w:szCs w:val="24"/>
              </w:rPr>
            </w:pPr>
            <w:r w:rsidRPr="007F0748">
              <w:rPr>
                <w:rFonts w:cstheme="minorHAnsi"/>
                <w:color w:val="FF0000"/>
                <w:sz w:val="24"/>
                <w:szCs w:val="24"/>
              </w:rPr>
              <w:lastRenderedPageBreak/>
              <w:t>Densification</w:t>
            </w:r>
          </w:p>
        </w:tc>
        <w:tc>
          <w:tcPr>
            <w:tcW w:w="6044" w:type="dxa"/>
            <w:shd w:val="clear" w:color="auto" w:fill="FFC000"/>
          </w:tcPr>
          <w:p w14:paraId="0EED8AF4" w14:textId="77777777" w:rsidR="00367F48" w:rsidRPr="007F0748" w:rsidRDefault="00367F48" w:rsidP="00367F48">
            <w:pPr>
              <w:pStyle w:val="ListParagraph"/>
              <w:numPr>
                <w:ilvl w:val="0"/>
                <w:numId w:val="57"/>
              </w:numPr>
              <w:jc w:val="both"/>
              <w:rPr>
                <w:rFonts w:cstheme="minorHAnsi"/>
                <w:sz w:val="24"/>
                <w:szCs w:val="24"/>
              </w:rPr>
            </w:pPr>
            <w:r w:rsidRPr="007F0748">
              <w:rPr>
                <w:rFonts w:cstheme="minorHAnsi"/>
                <w:sz w:val="24"/>
                <w:szCs w:val="24"/>
              </w:rPr>
              <w:t xml:space="preserve">Population density measures the concentration of people in a region. To calculate this, the population of a region is divided by the area size of that region. </w:t>
            </w:r>
          </w:p>
          <w:p w14:paraId="047F11DF" w14:textId="3359E0ED" w:rsidR="00367F48" w:rsidRPr="007F0748" w:rsidRDefault="00367F48" w:rsidP="00367F48">
            <w:pPr>
              <w:pStyle w:val="ListParagraph"/>
              <w:numPr>
                <w:ilvl w:val="0"/>
                <w:numId w:val="57"/>
              </w:numPr>
              <w:jc w:val="both"/>
              <w:rPr>
                <w:rFonts w:cstheme="minorHAnsi"/>
                <w:sz w:val="24"/>
                <w:szCs w:val="24"/>
              </w:rPr>
            </w:pPr>
            <w:r w:rsidRPr="007F0748">
              <w:rPr>
                <w:rFonts w:cstheme="minorHAnsi"/>
                <w:sz w:val="24"/>
                <w:szCs w:val="24"/>
              </w:rPr>
              <w:t>Alfred Nzo District Municipality had a population density of 81.1 per square kilometre.</w:t>
            </w:r>
          </w:p>
        </w:tc>
      </w:tr>
      <w:tr w:rsidR="00367F48" w:rsidRPr="007F0748" w14:paraId="0410D0DC" w14:textId="77777777" w:rsidTr="000B5D4A">
        <w:trPr>
          <w:trHeight w:val="122"/>
        </w:trPr>
        <w:tc>
          <w:tcPr>
            <w:tcW w:w="2972" w:type="dxa"/>
            <w:shd w:val="clear" w:color="auto" w:fill="FFC000"/>
          </w:tcPr>
          <w:p w14:paraId="58163E0F" w14:textId="3CBBC29E" w:rsidR="00367F48" w:rsidRPr="007F0748" w:rsidRDefault="00367F48" w:rsidP="00367F48">
            <w:pPr>
              <w:rPr>
                <w:rFonts w:cstheme="minorHAnsi"/>
                <w:sz w:val="24"/>
                <w:szCs w:val="24"/>
              </w:rPr>
            </w:pPr>
            <w:r w:rsidRPr="007F0748">
              <w:rPr>
                <w:rFonts w:cstheme="minorHAnsi"/>
                <w:sz w:val="24"/>
                <w:szCs w:val="24"/>
              </w:rPr>
              <w:t>Informal Settlements</w:t>
            </w:r>
          </w:p>
        </w:tc>
        <w:tc>
          <w:tcPr>
            <w:tcW w:w="6044" w:type="dxa"/>
            <w:shd w:val="clear" w:color="auto" w:fill="FFC000"/>
          </w:tcPr>
          <w:p w14:paraId="707EE269" w14:textId="77777777" w:rsidR="00367F48" w:rsidRPr="007F0748" w:rsidRDefault="00367F48" w:rsidP="00367F48">
            <w:pPr>
              <w:pStyle w:val="ListParagraph"/>
              <w:numPr>
                <w:ilvl w:val="0"/>
                <w:numId w:val="58"/>
              </w:numPr>
              <w:jc w:val="both"/>
              <w:rPr>
                <w:rFonts w:cstheme="minorHAnsi"/>
                <w:sz w:val="24"/>
                <w:szCs w:val="24"/>
              </w:rPr>
            </w:pPr>
            <w:r w:rsidRPr="007F0748">
              <w:rPr>
                <w:rFonts w:cstheme="minorHAnsi"/>
                <w:color w:val="FF0000"/>
                <w:sz w:val="24"/>
                <w:szCs w:val="24"/>
                <w:lang w:eastAsia="en-ZA"/>
              </w:rPr>
              <w:t xml:space="preserve">Informal settlements are areas that do not have a formal layout and are not proclaimed. </w:t>
            </w:r>
          </w:p>
          <w:p w14:paraId="68579C37" w14:textId="393E7C03" w:rsidR="00367F48" w:rsidRPr="007F0748" w:rsidRDefault="00367F48" w:rsidP="00367F48">
            <w:pPr>
              <w:pStyle w:val="ListParagraph"/>
              <w:numPr>
                <w:ilvl w:val="0"/>
                <w:numId w:val="58"/>
              </w:numPr>
              <w:jc w:val="both"/>
              <w:rPr>
                <w:rFonts w:cstheme="minorHAnsi"/>
                <w:sz w:val="24"/>
                <w:szCs w:val="24"/>
              </w:rPr>
            </w:pPr>
            <w:r w:rsidRPr="007F0748">
              <w:rPr>
                <w:rFonts w:cstheme="minorHAnsi"/>
                <w:color w:val="FF0000"/>
                <w:sz w:val="24"/>
                <w:szCs w:val="24"/>
                <w:lang w:eastAsia="en-ZA"/>
              </w:rPr>
              <w:t xml:space="preserve">There are 4 Informal settlements in the Alfred Nzo i.e. 2 in Mount Frere and 2 in </w:t>
            </w:r>
            <w:proofErr w:type="spellStart"/>
            <w:r w:rsidRPr="007F0748">
              <w:rPr>
                <w:rFonts w:cstheme="minorHAnsi"/>
                <w:color w:val="FF0000"/>
                <w:sz w:val="24"/>
                <w:szCs w:val="24"/>
                <w:lang w:eastAsia="en-ZA"/>
              </w:rPr>
              <w:t>Mbizana</w:t>
            </w:r>
            <w:proofErr w:type="spellEnd"/>
          </w:p>
        </w:tc>
      </w:tr>
      <w:tr w:rsidR="00367F48" w:rsidRPr="007F0748" w14:paraId="7F71A1FB" w14:textId="77777777" w:rsidTr="000B5D4A">
        <w:trPr>
          <w:trHeight w:val="122"/>
        </w:trPr>
        <w:tc>
          <w:tcPr>
            <w:tcW w:w="2972" w:type="dxa"/>
            <w:shd w:val="clear" w:color="auto" w:fill="FFC000"/>
          </w:tcPr>
          <w:p w14:paraId="14294A76" w14:textId="6C1934B7" w:rsidR="00367F48" w:rsidRPr="007F0748" w:rsidRDefault="00367F48" w:rsidP="00367F48">
            <w:pPr>
              <w:rPr>
                <w:rFonts w:cstheme="minorHAnsi"/>
                <w:sz w:val="24"/>
                <w:szCs w:val="24"/>
              </w:rPr>
            </w:pPr>
            <w:r w:rsidRPr="007F0748">
              <w:rPr>
                <w:rFonts w:cstheme="minorHAnsi"/>
                <w:sz w:val="24"/>
                <w:szCs w:val="24"/>
              </w:rPr>
              <w:t xml:space="preserve">Land Invasions </w:t>
            </w:r>
            <w:r w:rsidRPr="007F0748">
              <w:rPr>
                <w:rFonts w:cstheme="minorHAnsi"/>
                <w:i/>
                <w:iCs/>
                <w:sz w:val="24"/>
                <w:szCs w:val="24"/>
              </w:rPr>
              <w:t>(if any)</w:t>
            </w:r>
          </w:p>
        </w:tc>
        <w:tc>
          <w:tcPr>
            <w:tcW w:w="6044" w:type="dxa"/>
            <w:shd w:val="clear" w:color="auto" w:fill="FFC000"/>
          </w:tcPr>
          <w:p w14:paraId="0F1A4FBC" w14:textId="1E082F6B" w:rsidR="00367F48" w:rsidRPr="007F0748" w:rsidRDefault="00367F48" w:rsidP="00367F48">
            <w:pPr>
              <w:jc w:val="both"/>
              <w:rPr>
                <w:rFonts w:cstheme="minorHAnsi"/>
                <w:sz w:val="24"/>
                <w:szCs w:val="24"/>
              </w:rPr>
            </w:pPr>
            <w:r w:rsidRPr="007F0748">
              <w:rPr>
                <w:rFonts w:cstheme="minorHAnsi"/>
                <w:color w:val="FF0000"/>
                <w:sz w:val="24"/>
                <w:szCs w:val="24"/>
              </w:rPr>
              <w:t xml:space="preserve">Over the years there has been constant land invasion in all 4 ANDM local municipalities, a contributing factor is the underutilisation of land parcels. </w:t>
            </w:r>
          </w:p>
        </w:tc>
      </w:tr>
      <w:tr w:rsidR="00367F48" w:rsidRPr="007F0748" w14:paraId="6CC8427F" w14:textId="77777777" w:rsidTr="00976B75">
        <w:trPr>
          <w:trHeight w:val="122"/>
        </w:trPr>
        <w:tc>
          <w:tcPr>
            <w:tcW w:w="2972" w:type="dxa"/>
            <w:shd w:val="clear" w:color="auto" w:fill="auto"/>
          </w:tcPr>
          <w:p w14:paraId="45600D59" w14:textId="3B0FD4BE" w:rsidR="00367F48" w:rsidRPr="007F0748" w:rsidRDefault="00367F48" w:rsidP="00367F48">
            <w:pPr>
              <w:rPr>
                <w:rFonts w:cstheme="minorHAnsi"/>
                <w:sz w:val="24"/>
                <w:szCs w:val="24"/>
              </w:rPr>
            </w:pPr>
            <w:r w:rsidRPr="007F0748">
              <w:rPr>
                <w:rFonts w:cstheme="minorHAnsi"/>
                <w:sz w:val="24"/>
                <w:szCs w:val="24"/>
              </w:rPr>
              <w:t>Climate Change Impact</w:t>
            </w:r>
          </w:p>
        </w:tc>
        <w:tc>
          <w:tcPr>
            <w:tcW w:w="6044" w:type="dxa"/>
            <w:shd w:val="clear" w:color="auto" w:fill="auto"/>
          </w:tcPr>
          <w:p w14:paraId="10ECF038" w14:textId="696151B1" w:rsidR="00367F48" w:rsidRPr="007F0748" w:rsidRDefault="00367F48" w:rsidP="00367F48">
            <w:pPr>
              <w:pStyle w:val="ListParagraph"/>
              <w:ind w:left="360"/>
              <w:jc w:val="both"/>
              <w:rPr>
                <w:rFonts w:cstheme="minorHAnsi"/>
                <w:sz w:val="24"/>
                <w:szCs w:val="24"/>
              </w:rPr>
            </w:pPr>
            <w:r w:rsidRPr="007F0748">
              <w:rPr>
                <w:rFonts w:cstheme="minorHAnsi"/>
                <w:sz w:val="24"/>
                <w:szCs w:val="24"/>
                <w:lang w:val="en-US"/>
              </w:rPr>
              <w:t>Climate change predictions reveal that the Alfred Nzo district will experience additional stress on the Grassland, Savanna, and Coastal ecosystems which are already under pressure within the district. The Alfred Nzo District is largely a rural region with low levels of development. The communities that live here face significant socio-economic challenges and are often directly dependent on the natural environment for their livelihoods.</w:t>
            </w:r>
          </w:p>
        </w:tc>
      </w:tr>
    </w:tbl>
    <w:p w14:paraId="59ABFE24" w14:textId="77777777" w:rsidR="00B26100" w:rsidRPr="007F0748" w:rsidRDefault="00B26100" w:rsidP="00B26100">
      <w:pPr>
        <w:spacing w:after="0" w:line="240" w:lineRule="auto"/>
        <w:rPr>
          <w:rFonts w:cstheme="minorHAnsi"/>
          <w:sz w:val="24"/>
          <w:szCs w:val="24"/>
        </w:rPr>
      </w:pPr>
    </w:p>
    <w:p w14:paraId="36419C98" w14:textId="77777777" w:rsidR="00B26100" w:rsidRPr="007F0748" w:rsidRDefault="00B26100" w:rsidP="00B26100">
      <w:pPr>
        <w:spacing w:after="0" w:line="240" w:lineRule="auto"/>
        <w:rPr>
          <w:rFonts w:cstheme="minorHAnsi"/>
          <w:sz w:val="24"/>
          <w:szCs w:val="24"/>
        </w:rPr>
      </w:pPr>
    </w:p>
    <w:p w14:paraId="0E21542E" w14:textId="77777777" w:rsidR="00B26100" w:rsidRPr="007F0748" w:rsidRDefault="00B26100" w:rsidP="00B261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972"/>
        <w:gridCol w:w="6044"/>
      </w:tblGrid>
      <w:tr w:rsidR="00B26100" w:rsidRPr="007F0748" w14:paraId="11B63829" w14:textId="77777777" w:rsidTr="00976B75">
        <w:tc>
          <w:tcPr>
            <w:tcW w:w="2972" w:type="dxa"/>
            <w:shd w:val="clear" w:color="auto" w:fill="FFC000" w:themeFill="accent4"/>
          </w:tcPr>
          <w:p w14:paraId="2FA71DD6" w14:textId="77777777" w:rsidR="00B26100" w:rsidRPr="007F0748" w:rsidRDefault="00B26100" w:rsidP="00B26100">
            <w:pPr>
              <w:rPr>
                <w:rFonts w:cstheme="minorHAnsi"/>
                <w:b/>
                <w:bCs/>
                <w:sz w:val="24"/>
                <w:szCs w:val="24"/>
              </w:rPr>
            </w:pPr>
            <w:r w:rsidRPr="007F0748">
              <w:rPr>
                <w:rFonts w:cstheme="minorHAnsi"/>
                <w:b/>
                <w:bCs/>
                <w:sz w:val="24"/>
                <w:szCs w:val="24"/>
              </w:rPr>
              <w:t>Pillar 4</w:t>
            </w:r>
          </w:p>
        </w:tc>
        <w:tc>
          <w:tcPr>
            <w:tcW w:w="6044" w:type="dxa"/>
            <w:shd w:val="clear" w:color="auto" w:fill="E7E6E6" w:themeFill="background2"/>
          </w:tcPr>
          <w:p w14:paraId="39306C44" w14:textId="77777777" w:rsidR="00B26100" w:rsidRPr="007F0748" w:rsidRDefault="00B26100" w:rsidP="00B26100">
            <w:pPr>
              <w:jc w:val="both"/>
              <w:rPr>
                <w:rFonts w:cstheme="minorHAnsi"/>
                <w:sz w:val="24"/>
                <w:szCs w:val="24"/>
                <w:lang w:val="en-GB"/>
              </w:rPr>
            </w:pPr>
            <w:r w:rsidRPr="007F0748">
              <w:rPr>
                <w:rFonts w:cstheme="minorHAnsi"/>
                <w:b/>
                <w:bCs/>
                <w:sz w:val="24"/>
                <w:szCs w:val="24"/>
              </w:rPr>
              <w:t>Infrastructure Re-engineering</w:t>
            </w:r>
          </w:p>
        </w:tc>
      </w:tr>
      <w:tr w:rsidR="00B26100" w:rsidRPr="007F0748" w14:paraId="452E0D62" w14:textId="77777777" w:rsidTr="00976B75">
        <w:tc>
          <w:tcPr>
            <w:tcW w:w="2972" w:type="dxa"/>
            <w:shd w:val="clear" w:color="auto" w:fill="F2F2F2" w:themeFill="background1" w:themeFillShade="F2"/>
          </w:tcPr>
          <w:p w14:paraId="16952D00" w14:textId="77777777" w:rsidR="00B26100" w:rsidRPr="007F0748" w:rsidRDefault="00B26100" w:rsidP="00B26100">
            <w:pPr>
              <w:rPr>
                <w:rFonts w:cstheme="minorHAnsi"/>
                <w:b/>
                <w:bCs/>
                <w:sz w:val="24"/>
                <w:szCs w:val="24"/>
              </w:rPr>
            </w:pPr>
            <w:r w:rsidRPr="007F0748">
              <w:rPr>
                <w:rFonts w:cstheme="minorHAnsi"/>
                <w:b/>
                <w:bCs/>
                <w:sz w:val="24"/>
                <w:szCs w:val="24"/>
              </w:rPr>
              <w:t>Issue</w:t>
            </w:r>
          </w:p>
        </w:tc>
        <w:tc>
          <w:tcPr>
            <w:tcW w:w="6044" w:type="dxa"/>
            <w:shd w:val="clear" w:color="auto" w:fill="F2F2F2" w:themeFill="background1" w:themeFillShade="F2"/>
          </w:tcPr>
          <w:p w14:paraId="73EC2400" w14:textId="77777777" w:rsidR="00B26100" w:rsidRPr="007F0748" w:rsidRDefault="00B26100" w:rsidP="00B26100">
            <w:pPr>
              <w:rPr>
                <w:rFonts w:cstheme="minorHAnsi"/>
                <w:b/>
                <w:bCs/>
                <w:sz w:val="24"/>
                <w:szCs w:val="24"/>
              </w:rPr>
            </w:pPr>
            <w:r w:rsidRPr="007F0748">
              <w:rPr>
                <w:rFonts w:cstheme="minorHAnsi"/>
                <w:b/>
                <w:bCs/>
                <w:sz w:val="24"/>
                <w:szCs w:val="24"/>
              </w:rPr>
              <w:t>Trends/ Challenges/Opportunities</w:t>
            </w:r>
          </w:p>
        </w:tc>
      </w:tr>
      <w:tr w:rsidR="00B26100" w:rsidRPr="007F0748" w14:paraId="4A672A92" w14:textId="77777777" w:rsidTr="00976B75">
        <w:tc>
          <w:tcPr>
            <w:tcW w:w="2972" w:type="dxa"/>
          </w:tcPr>
          <w:p w14:paraId="12C44C56" w14:textId="77777777" w:rsidR="00B26100" w:rsidRPr="007F0748" w:rsidRDefault="00B26100" w:rsidP="00B26100">
            <w:pPr>
              <w:rPr>
                <w:rFonts w:cstheme="minorHAnsi"/>
                <w:sz w:val="24"/>
                <w:szCs w:val="24"/>
              </w:rPr>
            </w:pPr>
            <w:r w:rsidRPr="007F0748">
              <w:rPr>
                <w:rFonts w:cstheme="minorHAnsi"/>
                <w:sz w:val="24"/>
                <w:szCs w:val="24"/>
              </w:rPr>
              <w:t>Water Supply</w:t>
            </w:r>
          </w:p>
        </w:tc>
        <w:tc>
          <w:tcPr>
            <w:tcW w:w="6044" w:type="dxa"/>
          </w:tcPr>
          <w:p w14:paraId="0FB129A8" w14:textId="77777777" w:rsidR="00B26100" w:rsidRPr="007F0748" w:rsidRDefault="00B26100" w:rsidP="00B26100">
            <w:pPr>
              <w:pStyle w:val="ListParagraph"/>
              <w:numPr>
                <w:ilvl w:val="0"/>
                <w:numId w:val="2"/>
              </w:numPr>
              <w:jc w:val="both"/>
              <w:rPr>
                <w:rFonts w:cstheme="minorHAnsi"/>
                <w:sz w:val="24"/>
                <w:szCs w:val="24"/>
              </w:rPr>
            </w:pPr>
            <w:r w:rsidRPr="007F0748">
              <w:rPr>
                <w:rFonts w:cstheme="minorHAnsi"/>
                <w:sz w:val="24"/>
                <w:szCs w:val="24"/>
              </w:rPr>
              <w:t>When looking at the water backlog (number of households below RDP-level) over time, it can be seen that in 2009 the number of households below the RDP-level were 119 000 within Alfred Nzo District Municipality, this increased annually at 0.34% per annum to 123 000 in 2019.</w:t>
            </w:r>
          </w:p>
          <w:p w14:paraId="1A97BE2B" w14:textId="77777777" w:rsidR="00B26100" w:rsidRPr="007F0748" w:rsidRDefault="00B26100" w:rsidP="00B26100">
            <w:pPr>
              <w:jc w:val="both"/>
              <w:rPr>
                <w:rFonts w:cstheme="minorHAnsi"/>
                <w:sz w:val="24"/>
                <w:szCs w:val="24"/>
              </w:rPr>
            </w:pPr>
          </w:p>
        </w:tc>
      </w:tr>
      <w:tr w:rsidR="00B26100" w:rsidRPr="007F0748" w14:paraId="7A256943" w14:textId="77777777" w:rsidTr="00976B75">
        <w:tc>
          <w:tcPr>
            <w:tcW w:w="2972" w:type="dxa"/>
          </w:tcPr>
          <w:p w14:paraId="72D910A8" w14:textId="77777777" w:rsidR="00B26100" w:rsidRPr="007F0748" w:rsidRDefault="00B26100" w:rsidP="00B26100">
            <w:pPr>
              <w:rPr>
                <w:rFonts w:cstheme="minorHAnsi"/>
                <w:sz w:val="24"/>
                <w:szCs w:val="24"/>
              </w:rPr>
            </w:pPr>
            <w:r w:rsidRPr="007F0748">
              <w:rPr>
                <w:rFonts w:cstheme="minorHAnsi"/>
                <w:sz w:val="24"/>
                <w:szCs w:val="24"/>
              </w:rPr>
              <w:t>Sanitation</w:t>
            </w:r>
          </w:p>
        </w:tc>
        <w:tc>
          <w:tcPr>
            <w:tcW w:w="6044" w:type="dxa"/>
          </w:tcPr>
          <w:p w14:paraId="0C60F346" w14:textId="77777777" w:rsidR="00B26100" w:rsidRPr="007F0748" w:rsidRDefault="00B26100" w:rsidP="00B26100">
            <w:pPr>
              <w:pStyle w:val="ListParagraph"/>
              <w:numPr>
                <w:ilvl w:val="0"/>
                <w:numId w:val="2"/>
              </w:numPr>
              <w:jc w:val="both"/>
              <w:rPr>
                <w:rFonts w:cstheme="minorHAnsi"/>
                <w:sz w:val="24"/>
                <w:szCs w:val="24"/>
              </w:rPr>
            </w:pPr>
            <w:r w:rsidRPr="007F0748">
              <w:rPr>
                <w:rFonts w:cstheme="minorHAnsi"/>
                <w:sz w:val="24"/>
                <w:szCs w:val="24"/>
              </w:rPr>
              <w:t>When looking at the sanitation backlog (number of households without hygienic toilets) over time, it can be seen that in 2009 the number of Households without any hygienic toilets in Alfred Nzo District Municipality was 108 000, this decreased annually at a rate of -10.56% to 35 400 in 2019.</w:t>
            </w:r>
          </w:p>
          <w:p w14:paraId="7E6169D1" w14:textId="77777777" w:rsidR="00B26100" w:rsidRPr="007F0748" w:rsidRDefault="00B26100" w:rsidP="00B26100">
            <w:pPr>
              <w:jc w:val="both"/>
              <w:rPr>
                <w:rFonts w:cstheme="minorHAnsi"/>
                <w:sz w:val="24"/>
                <w:szCs w:val="24"/>
              </w:rPr>
            </w:pPr>
          </w:p>
        </w:tc>
      </w:tr>
      <w:tr w:rsidR="00B26100" w:rsidRPr="007F0748" w14:paraId="231C3EAC" w14:textId="77777777" w:rsidTr="00976B75">
        <w:trPr>
          <w:trHeight w:val="122"/>
        </w:trPr>
        <w:tc>
          <w:tcPr>
            <w:tcW w:w="2972" w:type="dxa"/>
          </w:tcPr>
          <w:p w14:paraId="084436BD" w14:textId="77777777" w:rsidR="00B26100" w:rsidRPr="007F0748" w:rsidRDefault="00B26100" w:rsidP="00B26100">
            <w:pPr>
              <w:rPr>
                <w:rFonts w:cstheme="minorHAnsi"/>
                <w:sz w:val="24"/>
                <w:szCs w:val="24"/>
              </w:rPr>
            </w:pPr>
            <w:r w:rsidRPr="007F0748">
              <w:rPr>
                <w:rFonts w:cstheme="minorHAnsi"/>
                <w:sz w:val="24"/>
                <w:szCs w:val="24"/>
              </w:rPr>
              <w:t>Energy &amp; Electricity</w:t>
            </w:r>
          </w:p>
        </w:tc>
        <w:tc>
          <w:tcPr>
            <w:tcW w:w="6044" w:type="dxa"/>
          </w:tcPr>
          <w:p w14:paraId="3BF4ACD4" w14:textId="77777777" w:rsidR="00B26100" w:rsidRPr="007F0748" w:rsidRDefault="00B26100" w:rsidP="00B26100">
            <w:pPr>
              <w:pStyle w:val="ListParagraph"/>
              <w:numPr>
                <w:ilvl w:val="0"/>
                <w:numId w:val="2"/>
              </w:numPr>
              <w:jc w:val="both"/>
              <w:rPr>
                <w:rFonts w:cstheme="minorHAnsi"/>
                <w:sz w:val="24"/>
                <w:szCs w:val="24"/>
              </w:rPr>
            </w:pPr>
            <w:r w:rsidRPr="007F0748">
              <w:rPr>
                <w:rFonts w:cstheme="minorHAnsi"/>
                <w:sz w:val="24"/>
                <w:szCs w:val="24"/>
              </w:rPr>
              <w:t xml:space="preserve">When looking at the number of households with no electrical connection over time, it can be seen that in 2009 the households without an electrical connection in Alfred Nzo District Municipality was 104 000, this </w:t>
            </w:r>
            <w:r w:rsidRPr="007F0748">
              <w:rPr>
                <w:rFonts w:cstheme="minorHAnsi"/>
                <w:sz w:val="24"/>
                <w:szCs w:val="24"/>
              </w:rPr>
              <w:lastRenderedPageBreak/>
              <w:t>decreased annually at -6.74% per annum to 52 000 in 2019.</w:t>
            </w:r>
          </w:p>
          <w:p w14:paraId="34971563" w14:textId="77777777" w:rsidR="00B26100" w:rsidRPr="007F0748" w:rsidRDefault="00B26100" w:rsidP="00B26100">
            <w:pPr>
              <w:jc w:val="both"/>
              <w:rPr>
                <w:rFonts w:cstheme="minorHAnsi"/>
                <w:sz w:val="24"/>
                <w:szCs w:val="24"/>
              </w:rPr>
            </w:pPr>
          </w:p>
        </w:tc>
      </w:tr>
      <w:tr w:rsidR="00B26100" w:rsidRPr="007F0748" w14:paraId="3BA99195" w14:textId="77777777" w:rsidTr="00976B75">
        <w:trPr>
          <w:trHeight w:val="122"/>
        </w:trPr>
        <w:tc>
          <w:tcPr>
            <w:tcW w:w="2972" w:type="dxa"/>
          </w:tcPr>
          <w:p w14:paraId="0D9D1FCF" w14:textId="77777777" w:rsidR="00B26100" w:rsidRPr="007F0748" w:rsidRDefault="00B26100" w:rsidP="00B26100">
            <w:pPr>
              <w:rPr>
                <w:rFonts w:cstheme="minorHAnsi"/>
                <w:sz w:val="24"/>
                <w:szCs w:val="24"/>
              </w:rPr>
            </w:pPr>
            <w:r w:rsidRPr="007F0748">
              <w:rPr>
                <w:rFonts w:cstheme="minorHAnsi"/>
                <w:sz w:val="24"/>
                <w:szCs w:val="24"/>
              </w:rPr>
              <w:lastRenderedPageBreak/>
              <w:t>Roads &amp; Transportation Networks</w:t>
            </w:r>
          </w:p>
        </w:tc>
        <w:tc>
          <w:tcPr>
            <w:tcW w:w="6044" w:type="dxa"/>
          </w:tcPr>
          <w:p w14:paraId="5FD9FB13" w14:textId="77777777" w:rsidR="00B26100" w:rsidRPr="007F0748" w:rsidRDefault="00B26100" w:rsidP="00B26100">
            <w:pPr>
              <w:pStyle w:val="Default"/>
              <w:numPr>
                <w:ilvl w:val="0"/>
                <w:numId w:val="2"/>
              </w:numPr>
              <w:jc w:val="both"/>
              <w:rPr>
                <w:rFonts w:asciiTheme="minorHAnsi" w:hAnsiTheme="minorHAnsi" w:cstheme="minorHAnsi"/>
              </w:rPr>
            </w:pPr>
            <w:r w:rsidRPr="007F0748">
              <w:rPr>
                <w:rFonts w:asciiTheme="minorHAnsi" w:hAnsiTheme="minorHAnsi" w:cstheme="minorHAnsi"/>
              </w:rPr>
              <w:t xml:space="preserve">Poor Road conditions, particularly on the N2 between </w:t>
            </w:r>
            <w:proofErr w:type="spellStart"/>
            <w:r w:rsidRPr="007F0748">
              <w:rPr>
                <w:rFonts w:asciiTheme="minorHAnsi" w:hAnsiTheme="minorHAnsi" w:cstheme="minorHAnsi"/>
              </w:rPr>
              <w:t>Ngcweleni</w:t>
            </w:r>
            <w:proofErr w:type="spellEnd"/>
            <w:r w:rsidRPr="007F0748">
              <w:rPr>
                <w:rFonts w:asciiTheme="minorHAnsi" w:hAnsiTheme="minorHAnsi" w:cstheme="minorHAnsi"/>
              </w:rPr>
              <w:t xml:space="preserve"> Bridge and </w:t>
            </w:r>
            <w:proofErr w:type="spellStart"/>
            <w:r w:rsidRPr="007F0748">
              <w:rPr>
                <w:rFonts w:asciiTheme="minorHAnsi" w:hAnsiTheme="minorHAnsi" w:cstheme="minorHAnsi"/>
              </w:rPr>
              <w:t>KwaBhaca</w:t>
            </w:r>
            <w:proofErr w:type="spellEnd"/>
            <w:r w:rsidRPr="007F0748">
              <w:rPr>
                <w:rFonts w:asciiTheme="minorHAnsi" w:hAnsiTheme="minorHAnsi" w:cstheme="minorHAnsi"/>
              </w:rPr>
              <w:t xml:space="preserve"> CBD, and R56 between Kokstad and </w:t>
            </w:r>
            <w:proofErr w:type="spellStart"/>
            <w:r w:rsidRPr="007F0748">
              <w:rPr>
                <w:rFonts w:asciiTheme="minorHAnsi" w:hAnsiTheme="minorHAnsi" w:cstheme="minorHAnsi"/>
              </w:rPr>
              <w:t>Matatiele</w:t>
            </w:r>
            <w:proofErr w:type="spellEnd"/>
            <w:r w:rsidRPr="007F0748">
              <w:rPr>
                <w:rFonts w:asciiTheme="minorHAnsi" w:hAnsiTheme="minorHAnsi" w:cstheme="minorHAnsi"/>
              </w:rPr>
              <w:t xml:space="preserve"> </w:t>
            </w:r>
          </w:p>
          <w:p w14:paraId="4881EE8E" w14:textId="77777777" w:rsidR="00B26100" w:rsidRPr="007F0748" w:rsidRDefault="00B26100" w:rsidP="00B26100">
            <w:pPr>
              <w:jc w:val="both"/>
              <w:rPr>
                <w:rFonts w:cstheme="minorHAnsi"/>
                <w:sz w:val="24"/>
                <w:szCs w:val="24"/>
              </w:rPr>
            </w:pPr>
          </w:p>
        </w:tc>
      </w:tr>
      <w:tr w:rsidR="00B26100" w:rsidRPr="007F0748" w14:paraId="68D70AC6" w14:textId="77777777" w:rsidTr="00976B75">
        <w:trPr>
          <w:trHeight w:val="122"/>
        </w:trPr>
        <w:tc>
          <w:tcPr>
            <w:tcW w:w="2972" w:type="dxa"/>
            <w:shd w:val="clear" w:color="auto" w:fill="FFFFFF" w:themeFill="background1"/>
          </w:tcPr>
          <w:p w14:paraId="7342CC5B" w14:textId="77777777" w:rsidR="00B26100" w:rsidRPr="007F0748" w:rsidRDefault="00B26100" w:rsidP="00B26100">
            <w:pPr>
              <w:rPr>
                <w:rFonts w:cstheme="minorHAnsi"/>
                <w:sz w:val="24"/>
                <w:szCs w:val="24"/>
              </w:rPr>
            </w:pPr>
            <w:r w:rsidRPr="007F0748">
              <w:rPr>
                <w:rFonts w:cstheme="minorHAnsi"/>
                <w:sz w:val="24"/>
                <w:szCs w:val="24"/>
              </w:rPr>
              <w:t>Waste Management/Refuse Removal</w:t>
            </w:r>
          </w:p>
        </w:tc>
        <w:tc>
          <w:tcPr>
            <w:tcW w:w="6044" w:type="dxa"/>
            <w:shd w:val="clear" w:color="auto" w:fill="FFFFFF" w:themeFill="background1"/>
          </w:tcPr>
          <w:p w14:paraId="64A6A6FB" w14:textId="77777777" w:rsidR="00B26100" w:rsidRPr="007F0748" w:rsidRDefault="00B26100" w:rsidP="00B26100">
            <w:pPr>
              <w:pStyle w:val="ListParagraph"/>
              <w:numPr>
                <w:ilvl w:val="0"/>
                <w:numId w:val="2"/>
              </w:numPr>
              <w:jc w:val="both"/>
              <w:rPr>
                <w:rFonts w:cstheme="minorHAnsi"/>
                <w:sz w:val="24"/>
                <w:szCs w:val="24"/>
              </w:rPr>
            </w:pPr>
            <w:r w:rsidRPr="007F0748">
              <w:rPr>
                <w:rFonts w:cstheme="minorHAnsi"/>
                <w:sz w:val="24"/>
                <w:szCs w:val="24"/>
              </w:rPr>
              <w:t>When looking at the number of households with no formal refuse removal, it can be seen that in 2009 the households with no formal refuse removal in Alfred Nzo District Municipality was 161 000, this increased annually at 0.03% per annum to 161 000 in 2019.</w:t>
            </w:r>
          </w:p>
          <w:p w14:paraId="6860E8FC" w14:textId="77777777" w:rsidR="00B26100" w:rsidRPr="007F0748" w:rsidRDefault="00B26100" w:rsidP="00B26100">
            <w:pPr>
              <w:jc w:val="both"/>
              <w:rPr>
                <w:rFonts w:cstheme="minorHAnsi"/>
                <w:sz w:val="24"/>
                <w:szCs w:val="24"/>
              </w:rPr>
            </w:pPr>
          </w:p>
        </w:tc>
      </w:tr>
    </w:tbl>
    <w:p w14:paraId="1CC5381B" w14:textId="77777777" w:rsidR="00B26100" w:rsidRPr="007F0748" w:rsidRDefault="00B26100" w:rsidP="00B261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972"/>
        <w:gridCol w:w="6044"/>
      </w:tblGrid>
      <w:tr w:rsidR="00B26100" w:rsidRPr="007F0748" w14:paraId="3F7436A7" w14:textId="77777777" w:rsidTr="00976B75">
        <w:tc>
          <w:tcPr>
            <w:tcW w:w="2972" w:type="dxa"/>
            <w:shd w:val="clear" w:color="auto" w:fill="FFC000" w:themeFill="accent4"/>
          </w:tcPr>
          <w:p w14:paraId="5506260B" w14:textId="77777777" w:rsidR="00B26100" w:rsidRPr="007F0748" w:rsidRDefault="00B26100" w:rsidP="00B26100">
            <w:pPr>
              <w:rPr>
                <w:rFonts w:cstheme="minorHAnsi"/>
                <w:b/>
                <w:bCs/>
                <w:sz w:val="24"/>
                <w:szCs w:val="24"/>
              </w:rPr>
            </w:pPr>
            <w:r w:rsidRPr="007F0748">
              <w:rPr>
                <w:rFonts w:cstheme="minorHAnsi"/>
                <w:b/>
                <w:bCs/>
                <w:sz w:val="24"/>
                <w:szCs w:val="24"/>
              </w:rPr>
              <w:t>Pillar 5</w:t>
            </w:r>
          </w:p>
        </w:tc>
        <w:tc>
          <w:tcPr>
            <w:tcW w:w="6044" w:type="dxa"/>
            <w:shd w:val="clear" w:color="auto" w:fill="E7E6E6" w:themeFill="background2"/>
          </w:tcPr>
          <w:p w14:paraId="67EE63B6" w14:textId="77777777" w:rsidR="00B26100" w:rsidRPr="007F0748" w:rsidRDefault="00B26100" w:rsidP="00B26100">
            <w:pPr>
              <w:rPr>
                <w:rFonts w:cstheme="minorHAnsi"/>
                <w:sz w:val="24"/>
                <w:szCs w:val="24"/>
              </w:rPr>
            </w:pPr>
            <w:r w:rsidRPr="007F0748">
              <w:rPr>
                <w:rFonts w:cstheme="minorHAnsi"/>
                <w:b/>
                <w:bCs/>
                <w:sz w:val="24"/>
                <w:szCs w:val="24"/>
              </w:rPr>
              <w:t>Integrated Service Provisioning</w:t>
            </w:r>
          </w:p>
        </w:tc>
      </w:tr>
      <w:tr w:rsidR="00B26100" w:rsidRPr="007F0748" w14:paraId="20689C28" w14:textId="77777777" w:rsidTr="00976B75">
        <w:tc>
          <w:tcPr>
            <w:tcW w:w="2972" w:type="dxa"/>
            <w:shd w:val="clear" w:color="auto" w:fill="F2F2F2" w:themeFill="background1" w:themeFillShade="F2"/>
          </w:tcPr>
          <w:p w14:paraId="68616FF8" w14:textId="77777777" w:rsidR="00B26100" w:rsidRPr="007F0748" w:rsidRDefault="00B26100" w:rsidP="00B26100">
            <w:pPr>
              <w:rPr>
                <w:rFonts w:cstheme="minorHAnsi"/>
                <w:b/>
                <w:bCs/>
                <w:sz w:val="24"/>
                <w:szCs w:val="24"/>
              </w:rPr>
            </w:pPr>
            <w:r w:rsidRPr="007F0748">
              <w:rPr>
                <w:rFonts w:cstheme="minorHAnsi"/>
                <w:b/>
                <w:bCs/>
                <w:sz w:val="24"/>
                <w:szCs w:val="24"/>
              </w:rPr>
              <w:t>Key Issues</w:t>
            </w:r>
          </w:p>
        </w:tc>
        <w:tc>
          <w:tcPr>
            <w:tcW w:w="6044" w:type="dxa"/>
            <w:shd w:val="clear" w:color="auto" w:fill="F2F2F2" w:themeFill="background1" w:themeFillShade="F2"/>
          </w:tcPr>
          <w:p w14:paraId="7D116BFC" w14:textId="77777777" w:rsidR="00B26100" w:rsidRPr="007F0748" w:rsidRDefault="00B26100" w:rsidP="00B26100">
            <w:pPr>
              <w:jc w:val="both"/>
              <w:rPr>
                <w:rFonts w:cstheme="minorHAnsi"/>
                <w:b/>
                <w:bCs/>
                <w:sz w:val="24"/>
                <w:szCs w:val="24"/>
              </w:rPr>
            </w:pPr>
            <w:r w:rsidRPr="007F0748">
              <w:rPr>
                <w:rFonts w:cstheme="minorHAnsi"/>
                <w:b/>
                <w:bCs/>
                <w:sz w:val="24"/>
                <w:szCs w:val="24"/>
              </w:rPr>
              <w:t>Trends/ Challenges/Opportunities</w:t>
            </w:r>
          </w:p>
        </w:tc>
      </w:tr>
      <w:tr w:rsidR="00B26100" w:rsidRPr="007F0748" w14:paraId="233EB52E" w14:textId="77777777" w:rsidTr="00976B75">
        <w:trPr>
          <w:trHeight w:val="122"/>
        </w:trPr>
        <w:tc>
          <w:tcPr>
            <w:tcW w:w="2972" w:type="dxa"/>
          </w:tcPr>
          <w:p w14:paraId="683B7CE0" w14:textId="77777777" w:rsidR="00B26100" w:rsidRPr="007F0748" w:rsidRDefault="00B26100" w:rsidP="00B26100">
            <w:pPr>
              <w:rPr>
                <w:rFonts w:cstheme="minorHAnsi"/>
                <w:sz w:val="24"/>
                <w:szCs w:val="24"/>
              </w:rPr>
            </w:pPr>
            <w:r w:rsidRPr="007F0748">
              <w:rPr>
                <w:rFonts w:cstheme="minorHAnsi"/>
                <w:sz w:val="24"/>
                <w:szCs w:val="24"/>
              </w:rPr>
              <w:t>Integrated Human Settlements/Housing</w:t>
            </w:r>
          </w:p>
        </w:tc>
        <w:tc>
          <w:tcPr>
            <w:tcW w:w="6044" w:type="dxa"/>
          </w:tcPr>
          <w:p w14:paraId="4D328F1E" w14:textId="77777777" w:rsidR="00B26100" w:rsidRPr="007F0748" w:rsidRDefault="00B26100" w:rsidP="00B26100">
            <w:pPr>
              <w:pStyle w:val="ListParagraph"/>
              <w:numPr>
                <w:ilvl w:val="0"/>
                <w:numId w:val="2"/>
              </w:numPr>
              <w:jc w:val="both"/>
              <w:rPr>
                <w:rFonts w:cstheme="minorHAnsi"/>
                <w:sz w:val="24"/>
                <w:szCs w:val="24"/>
              </w:rPr>
            </w:pPr>
            <w:r w:rsidRPr="007F0748">
              <w:rPr>
                <w:rFonts w:cstheme="minorHAnsi"/>
                <w:sz w:val="24"/>
                <w:szCs w:val="24"/>
              </w:rPr>
              <w:t>Alfred Nzo District Municipality had a total number of 4 330 (2.33% of total households) very formal dwelling units, a total of 72 100 (38.88% of total households) formal dwelling units and a total number of 26 900 (14.49% of total households) informal dwelling units.</w:t>
            </w:r>
          </w:p>
          <w:p w14:paraId="27A94166" w14:textId="77777777" w:rsidR="00B26100" w:rsidRPr="007F0748" w:rsidRDefault="00B26100" w:rsidP="00B26100">
            <w:pPr>
              <w:jc w:val="both"/>
              <w:rPr>
                <w:rFonts w:cstheme="minorHAnsi"/>
                <w:sz w:val="24"/>
                <w:szCs w:val="24"/>
              </w:rPr>
            </w:pPr>
          </w:p>
        </w:tc>
      </w:tr>
      <w:tr w:rsidR="00B26100" w:rsidRPr="007F0748" w14:paraId="1A701614" w14:textId="77777777" w:rsidTr="000B5D4A">
        <w:trPr>
          <w:trHeight w:val="122"/>
        </w:trPr>
        <w:tc>
          <w:tcPr>
            <w:tcW w:w="2972" w:type="dxa"/>
            <w:shd w:val="clear" w:color="auto" w:fill="FFC000"/>
          </w:tcPr>
          <w:p w14:paraId="37B9785C" w14:textId="77777777" w:rsidR="00B26100" w:rsidRPr="007F0748" w:rsidRDefault="00B26100" w:rsidP="00B26100">
            <w:pPr>
              <w:rPr>
                <w:rFonts w:cstheme="minorHAnsi"/>
                <w:sz w:val="24"/>
                <w:szCs w:val="24"/>
              </w:rPr>
            </w:pPr>
            <w:r w:rsidRPr="007F0748">
              <w:rPr>
                <w:rFonts w:cstheme="minorHAnsi"/>
                <w:sz w:val="24"/>
                <w:szCs w:val="24"/>
              </w:rPr>
              <w:t>Public Facilities</w:t>
            </w:r>
          </w:p>
        </w:tc>
        <w:tc>
          <w:tcPr>
            <w:tcW w:w="6044" w:type="dxa"/>
            <w:shd w:val="clear" w:color="auto" w:fill="FFC000"/>
          </w:tcPr>
          <w:p w14:paraId="614B224F" w14:textId="77777777" w:rsidR="00B26100" w:rsidRPr="007F0748" w:rsidRDefault="00B26100" w:rsidP="00B26100">
            <w:pPr>
              <w:jc w:val="both"/>
              <w:rPr>
                <w:rFonts w:cstheme="minorHAnsi"/>
                <w:sz w:val="24"/>
                <w:szCs w:val="24"/>
              </w:rPr>
            </w:pPr>
          </w:p>
        </w:tc>
      </w:tr>
      <w:tr w:rsidR="00B26100" w:rsidRPr="007F0748" w14:paraId="063F7F86" w14:textId="77777777" w:rsidTr="000B5D4A">
        <w:trPr>
          <w:trHeight w:val="122"/>
        </w:trPr>
        <w:tc>
          <w:tcPr>
            <w:tcW w:w="2972" w:type="dxa"/>
            <w:shd w:val="clear" w:color="auto" w:fill="FFC000"/>
          </w:tcPr>
          <w:p w14:paraId="590BCDE3" w14:textId="77777777" w:rsidR="00B26100" w:rsidRPr="007F0748" w:rsidRDefault="00B26100" w:rsidP="00B26100">
            <w:pPr>
              <w:rPr>
                <w:rFonts w:cstheme="minorHAnsi"/>
                <w:sz w:val="24"/>
                <w:szCs w:val="24"/>
              </w:rPr>
            </w:pPr>
            <w:r w:rsidRPr="007F0748">
              <w:rPr>
                <w:rFonts w:cstheme="minorHAnsi"/>
                <w:sz w:val="24"/>
                <w:szCs w:val="24"/>
              </w:rPr>
              <w:t xml:space="preserve">Other </w:t>
            </w:r>
          </w:p>
        </w:tc>
        <w:tc>
          <w:tcPr>
            <w:tcW w:w="6044" w:type="dxa"/>
            <w:shd w:val="clear" w:color="auto" w:fill="FFC000"/>
          </w:tcPr>
          <w:p w14:paraId="34E66863" w14:textId="77777777" w:rsidR="00B26100" w:rsidRPr="007F0748" w:rsidRDefault="00B26100" w:rsidP="00B26100">
            <w:pPr>
              <w:jc w:val="both"/>
              <w:rPr>
                <w:rFonts w:cstheme="minorHAnsi"/>
                <w:sz w:val="24"/>
                <w:szCs w:val="24"/>
              </w:rPr>
            </w:pPr>
          </w:p>
        </w:tc>
      </w:tr>
    </w:tbl>
    <w:p w14:paraId="4D0BFE30" w14:textId="77777777" w:rsidR="00B26100" w:rsidRPr="007F0748" w:rsidRDefault="00B26100" w:rsidP="00B261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03"/>
        <w:gridCol w:w="5913"/>
      </w:tblGrid>
      <w:tr w:rsidR="00B26100" w:rsidRPr="007F0748" w14:paraId="1ECFA6E3" w14:textId="77777777" w:rsidTr="0043112B">
        <w:trPr>
          <w:tblHeader/>
        </w:trPr>
        <w:tc>
          <w:tcPr>
            <w:tcW w:w="2972" w:type="dxa"/>
            <w:shd w:val="clear" w:color="auto" w:fill="FFC000" w:themeFill="accent4"/>
          </w:tcPr>
          <w:p w14:paraId="60234E5A" w14:textId="77777777" w:rsidR="00B26100" w:rsidRPr="007F0748" w:rsidRDefault="00B26100" w:rsidP="00B26100">
            <w:pPr>
              <w:jc w:val="both"/>
              <w:rPr>
                <w:rFonts w:cstheme="minorHAnsi"/>
                <w:b/>
                <w:bCs/>
                <w:sz w:val="24"/>
                <w:szCs w:val="24"/>
              </w:rPr>
            </w:pPr>
            <w:r w:rsidRPr="007F0748">
              <w:rPr>
                <w:rFonts w:cstheme="minorHAnsi"/>
                <w:b/>
                <w:bCs/>
                <w:sz w:val="24"/>
                <w:szCs w:val="24"/>
              </w:rPr>
              <w:t>Pillar 6</w:t>
            </w:r>
          </w:p>
        </w:tc>
        <w:tc>
          <w:tcPr>
            <w:tcW w:w="6044" w:type="dxa"/>
            <w:shd w:val="clear" w:color="auto" w:fill="E7E6E6" w:themeFill="background2"/>
          </w:tcPr>
          <w:p w14:paraId="4581C782" w14:textId="77777777" w:rsidR="00B26100" w:rsidRPr="007F0748" w:rsidRDefault="00B26100" w:rsidP="00B26100">
            <w:pPr>
              <w:jc w:val="both"/>
              <w:rPr>
                <w:rFonts w:cstheme="minorHAnsi"/>
                <w:sz w:val="24"/>
                <w:szCs w:val="24"/>
              </w:rPr>
            </w:pPr>
            <w:r w:rsidRPr="007F0748">
              <w:rPr>
                <w:rFonts w:cstheme="minorHAnsi"/>
                <w:b/>
                <w:bCs/>
                <w:sz w:val="24"/>
                <w:szCs w:val="24"/>
              </w:rPr>
              <w:t>Governance &amp; Financial Management</w:t>
            </w:r>
          </w:p>
        </w:tc>
      </w:tr>
      <w:tr w:rsidR="00B26100" w:rsidRPr="007F0748" w14:paraId="0B6C2663" w14:textId="77777777" w:rsidTr="0043112B">
        <w:trPr>
          <w:tblHeader/>
        </w:trPr>
        <w:tc>
          <w:tcPr>
            <w:tcW w:w="2972" w:type="dxa"/>
            <w:shd w:val="clear" w:color="auto" w:fill="F2F2F2" w:themeFill="background1" w:themeFillShade="F2"/>
          </w:tcPr>
          <w:p w14:paraId="1F421215" w14:textId="77777777" w:rsidR="00B26100" w:rsidRPr="007F0748" w:rsidRDefault="00B26100" w:rsidP="00B26100">
            <w:pPr>
              <w:rPr>
                <w:rFonts w:cstheme="minorHAnsi"/>
                <w:b/>
                <w:bCs/>
                <w:sz w:val="24"/>
                <w:szCs w:val="24"/>
              </w:rPr>
            </w:pPr>
            <w:r w:rsidRPr="007F0748">
              <w:rPr>
                <w:rFonts w:cstheme="minorHAnsi"/>
                <w:b/>
                <w:bCs/>
                <w:sz w:val="24"/>
                <w:szCs w:val="24"/>
              </w:rPr>
              <w:t>Key Issues</w:t>
            </w:r>
          </w:p>
        </w:tc>
        <w:tc>
          <w:tcPr>
            <w:tcW w:w="6044" w:type="dxa"/>
            <w:shd w:val="clear" w:color="auto" w:fill="F2F2F2" w:themeFill="background1" w:themeFillShade="F2"/>
          </w:tcPr>
          <w:p w14:paraId="44BC6B46" w14:textId="77777777" w:rsidR="00B26100" w:rsidRPr="007F0748" w:rsidRDefault="00B26100" w:rsidP="00B26100">
            <w:pPr>
              <w:rPr>
                <w:rFonts w:cstheme="minorHAnsi"/>
                <w:b/>
                <w:bCs/>
                <w:sz w:val="24"/>
                <w:szCs w:val="24"/>
              </w:rPr>
            </w:pPr>
            <w:r w:rsidRPr="007F0748">
              <w:rPr>
                <w:rFonts w:cstheme="minorHAnsi"/>
                <w:b/>
                <w:bCs/>
                <w:sz w:val="24"/>
                <w:szCs w:val="24"/>
              </w:rPr>
              <w:t>Trends/ Challenges/Opportunities</w:t>
            </w:r>
          </w:p>
        </w:tc>
      </w:tr>
      <w:tr w:rsidR="00803C27" w:rsidRPr="007F0748" w14:paraId="555CC7F6" w14:textId="77777777" w:rsidTr="00976B75">
        <w:trPr>
          <w:trHeight w:val="602"/>
        </w:trPr>
        <w:tc>
          <w:tcPr>
            <w:tcW w:w="2972" w:type="dxa"/>
          </w:tcPr>
          <w:p w14:paraId="07D2B099" w14:textId="77777777" w:rsidR="00803C27" w:rsidRPr="007F0748" w:rsidRDefault="00803C27" w:rsidP="00803C27">
            <w:pPr>
              <w:jc w:val="both"/>
              <w:rPr>
                <w:rFonts w:cstheme="minorHAnsi"/>
                <w:sz w:val="24"/>
                <w:szCs w:val="24"/>
              </w:rPr>
            </w:pPr>
            <w:r w:rsidRPr="007F0748">
              <w:rPr>
                <w:rFonts w:cstheme="minorHAnsi"/>
                <w:sz w:val="24"/>
                <w:szCs w:val="24"/>
              </w:rPr>
              <w:t>Human Resource Capacity</w:t>
            </w:r>
          </w:p>
          <w:p w14:paraId="4F096228" w14:textId="38CD891E" w:rsidR="00803C27" w:rsidRPr="007F0748" w:rsidRDefault="00803C27" w:rsidP="00803C27">
            <w:pPr>
              <w:jc w:val="both"/>
              <w:rPr>
                <w:rFonts w:cstheme="minorHAnsi"/>
                <w:sz w:val="24"/>
                <w:szCs w:val="24"/>
              </w:rPr>
            </w:pPr>
            <w:r w:rsidRPr="007F0748">
              <w:rPr>
                <w:rFonts w:cstheme="minorHAnsi"/>
                <w:sz w:val="24"/>
                <w:szCs w:val="24"/>
              </w:rPr>
              <w:t>(Vacancy Rates), especially at senior management level</w:t>
            </w:r>
          </w:p>
        </w:tc>
        <w:tc>
          <w:tcPr>
            <w:tcW w:w="6044" w:type="dxa"/>
          </w:tcPr>
          <w:p w14:paraId="0F5CAC3F" w14:textId="77777777" w:rsidR="00803C27" w:rsidRPr="007F0748" w:rsidRDefault="00803C27" w:rsidP="00803C27">
            <w:pPr>
              <w:jc w:val="both"/>
              <w:rPr>
                <w:rFonts w:cstheme="minorHAnsi"/>
                <w:sz w:val="24"/>
                <w:szCs w:val="24"/>
              </w:rPr>
            </w:pPr>
            <w:r w:rsidRPr="007F0748">
              <w:rPr>
                <w:rFonts w:cstheme="minorHAnsi"/>
                <w:sz w:val="24"/>
                <w:szCs w:val="24"/>
              </w:rPr>
              <w:t xml:space="preserve">All Municipal Manager and Senior Manager positions within municipalities in the district are filled, except for </w:t>
            </w:r>
            <w:proofErr w:type="spellStart"/>
            <w:r w:rsidRPr="007F0748">
              <w:rPr>
                <w:rFonts w:cstheme="minorHAnsi"/>
                <w:sz w:val="24"/>
                <w:szCs w:val="24"/>
              </w:rPr>
              <w:t>Matatiele</w:t>
            </w:r>
            <w:proofErr w:type="spellEnd"/>
            <w:r w:rsidRPr="007F0748">
              <w:rPr>
                <w:rFonts w:cstheme="minorHAnsi"/>
                <w:sz w:val="24"/>
                <w:szCs w:val="24"/>
              </w:rPr>
              <w:t xml:space="preserve"> LM that has a vacancy of the Corporate Services Manager.</w:t>
            </w:r>
          </w:p>
          <w:p w14:paraId="3607693B" w14:textId="40120BD4" w:rsidR="00803C27" w:rsidRPr="007F0748" w:rsidRDefault="00803C27" w:rsidP="00803C27">
            <w:pPr>
              <w:jc w:val="both"/>
              <w:rPr>
                <w:rFonts w:cstheme="minorHAnsi"/>
                <w:sz w:val="24"/>
                <w:szCs w:val="24"/>
              </w:rPr>
            </w:pPr>
          </w:p>
        </w:tc>
      </w:tr>
      <w:tr w:rsidR="008629AB" w:rsidRPr="007F0748" w14:paraId="09F4D7C9" w14:textId="77777777" w:rsidTr="00976B75">
        <w:trPr>
          <w:trHeight w:val="122"/>
        </w:trPr>
        <w:tc>
          <w:tcPr>
            <w:tcW w:w="2972" w:type="dxa"/>
          </w:tcPr>
          <w:p w14:paraId="637005CD" w14:textId="36DC6DA5" w:rsidR="008629AB" w:rsidRPr="007F0748" w:rsidRDefault="008629AB" w:rsidP="008629AB">
            <w:pPr>
              <w:jc w:val="both"/>
              <w:rPr>
                <w:rFonts w:cstheme="minorHAnsi"/>
                <w:sz w:val="24"/>
                <w:szCs w:val="24"/>
              </w:rPr>
            </w:pPr>
            <w:r w:rsidRPr="007F0748">
              <w:rPr>
                <w:rFonts w:cstheme="minorHAnsi"/>
                <w:sz w:val="24"/>
                <w:szCs w:val="24"/>
              </w:rPr>
              <w:t>Vertical &amp; Horizontal Inter-Governmental (IGR) Collaborations</w:t>
            </w:r>
          </w:p>
        </w:tc>
        <w:tc>
          <w:tcPr>
            <w:tcW w:w="6044" w:type="dxa"/>
          </w:tcPr>
          <w:p w14:paraId="41671EFE" w14:textId="77777777" w:rsidR="008629AB" w:rsidRPr="007F0748" w:rsidRDefault="008629AB" w:rsidP="008629AB">
            <w:pPr>
              <w:jc w:val="both"/>
              <w:rPr>
                <w:rFonts w:cstheme="minorHAnsi"/>
                <w:sz w:val="24"/>
                <w:szCs w:val="24"/>
              </w:rPr>
            </w:pPr>
            <w:r w:rsidRPr="007F0748">
              <w:rPr>
                <w:rFonts w:cstheme="minorHAnsi"/>
                <w:sz w:val="24"/>
                <w:szCs w:val="24"/>
              </w:rPr>
              <w:t xml:space="preserve">According to the 2021/22 IDP, the ANDM’s processes are focussed on the following structures in terms of the </w:t>
            </w:r>
            <w:r w:rsidRPr="007F0748">
              <w:rPr>
                <w:rFonts w:cstheme="minorHAnsi"/>
                <w:i/>
                <w:iCs/>
                <w:sz w:val="24"/>
                <w:szCs w:val="24"/>
              </w:rPr>
              <w:t>vertical IGR</w:t>
            </w:r>
            <w:r w:rsidRPr="007F0748">
              <w:rPr>
                <w:rFonts w:cstheme="minorHAnsi"/>
                <w:sz w:val="24"/>
                <w:szCs w:val="24"/>
              </w:rPr>
              <w:t>, namely:</w:t>
            </w:r>
          </w:p>
          <w:p w14:paraId="2C1CDE20" w14:textId="77777777" w:rsidR="008629AB" w:rsidRPr="007F0748" w:rsidRDefault="008629AB" w:rsidP="008629AB">
            <w:pPr>
              <w:pStyle w:val="ListParagraph"/>
              <w:numPr>
                <w:ilvl w:val="0"/>
                <w:numId w:val="46"/>
              </w:numPr>
              <w:jc w:val="both"/>
              <w:rPr>
                <w:rFonts w:cstheme="minorHAnsi"/>
                <w:sz w:val="24"/>
                <w:szCs w:val="24"/>
              </w:rPr>
            </w:pPr>
            <w:r w:rsidRPr="007F0748">
              <w:rPr>
                <w:rFonts w:cstheme="minorHAnsi"/>
                <w:sz w:val="24"/>
                <w:szCs w:val="24"/>
              </w:rPr>
              <w:t>the District Mayors’ Forum (DIMAFO);</w:t>
            </w:r>
          </w:p>
          <w:p w14:paraId="6A824205" w14:textId="77777777" w:rsidR="008629AB" w:rsidRPr="007F0748" w:rsidRDefault="008629AB" w:rsidP="008629AB">
            <w:pPr>
              <w:pStyle w:val="ListParagraph"/>
              <w:numPr>
                <w:ilvl w:val="0"/>
                <w:numId w:val="46"/>
              </w:numPr>
              <w:jc w:val="both"/>
              <w:rPr>
                <w:rFonts w:cstheme="minorHAnsi"/>
                <w:sz w:val="24"/>
                <w:szCs w:val="24"/>
              </w:rPr>
            </w:pPr>
            <w:r w:rsidRPr="007F0748">
              <w:rPr>
                <w:rFonts w:cstheme="minorHAnsi"/>
                <w:sz w:val="24"/>
                <w:szCs w:val="24"/>
              </w:rPr>
              <w:t xml:space="preserve">District Speakers’ Forum; and </w:t>
            </w:r>
          </w:p>
          <w:p w14:paraId="222BB633" w14:textId="77777777" w:rsidR="008629AB" w:rsidRPr="007F0748" w:rsidRDefault="008629AB" w:rsidP="008629AB">
            <w:pPr>
              <w:pStyle w:val="ListParagraph"/>
              <w:numPr>
                <w:ilvl w:val="0"/>
                <w:numId w:val="46"/>
              </w:numPr>
              <w:jc w:val="both"/>
              <w:rPr>
                <w:rFonts w:cstheme="minorHAnsi"/>
                <w:sz w:val="24"/>
                <w:szCs w:val="24"/>
              </w:rPr>
            </w:pPr>
            <w:r w:rsidRPr="007F0748">
              <w:rPr>
                <w:rFonts w:cstheme="minorHAnsi"/>
                <w:sz w:val="24"/>
                <w:szCs w:val="24"/>
              </w:rPr>
              <w:t xml:space="preserve">IDP/IGR Representative Forum (IDRF); </w:t>
            </w:r>
          </w:p>
          <w:p w14:paraId="01F98A17" w14:textId="77777777" w:rsidR="008629AB" w:rsidRPr="007F0748" w:rsidRDefault="008629AB" w:rsidP="008629AB">
            <w:pPr>
              <w:pStyle w:val="ListParagraph"/>
              <w:numPr>
                <w:ilvl w:val="0"/>
                <w:numId w:val="46"/>
              </w:numPr>
              <w:jc w:val="both"/>
              <w:rPr>
                <w:rFonts w:cstheme="minorHAnsi"/>
                <w:sz w:val="24"/>
                <w:szCs w:val="24"/>
              </w:rPr>
            </w:pPr>
            <w:r w:rsidRPr="007F0748">
              <w:rPr>
                <w:rFonts w:cstheme="minorHAnsi"/>
                <w:sz w:val="24"/>
                <w:szCs w:val="24"/>
              </w:rPr>
              <w:t xml:space="preserve">IDP Steering Committee (composed of HODs for both municipalities and sector departments); </w:t>
            </w:r>
          </w:p>
          <w:p w14:paraId="5D333360" w14:textId="77777777" w:rsidR="008629AB" w:rsidRPr="007F0748" w:rsidRDefault="008629AB" w:rsidP="008629AB">
            <w:pPr>
              <w:pStyle w:val="ListParagraph"/>
              <w:numPr>
                <w:ilvl w:val="0"/>
                <w:numId w:val="46"/>
              </w:numPr>
              <w:jc w:val="both"/>
              <w:rPr>
                <w:rFonts w:cstheme="minorHAnsi"/>
                <w:sz w:val="24"/>
                <w:szCs w:val="24"/>
              </w:rPr>
            </w:pPr>
            <w:r w:rsidRPr="007F0748">
              <w:rPr>
                <w:rFonts w:cstheme="minorHAnsi"/>
                <w:sz w:val="24"/>
                <w:szCs w:val="24"/>
              </w:rPr>
              <w:t xml:space="preserve">Municipal Managers’ Forum; </w:t>
            </w:r>
          </w:p>
          <w:p w14:paraId="1046CB5D" w14:textId="77777777" w:rsidR="008629AB" w:rsidRPr="007F0748" w:rsidRDefault="008629AB" w:rsidP="008629AB">
            <w:pPr>
              <w:pStyle w:val="ListParagraph"/>
              <w:numPr>
                <w:ilvl w:val="0"/>
                <w:numId w:val="46"/>
              </w:numPr>
              <w:jc w:val="both"/>
              <w:rPr>
                <w:rFonts w:cstheme="minorHAnsi"/>
                <w:sz w:val="24"/>
                <w:szCs w:val="24"/>
              </w:rPr>
            </w:pPr>
            <w:r w:rsidRPr="007F0748">
              <w:rPr>
                <w:rFonts w:cstheme="minorHAnsi"/>
                <w:sz w:val="24"/>
                <w:szCs w:val="24"/>
              </w:rPr>
              <w:t xml:space="preserve">Technical IGR Support Forum; </w:t>
            </w:r>
          </w:p>
          <w:p w14:paraId="06F45EF8" w14:textId="77777777" w:rsidR="008629AB" w:rsidRPr="007F0748" w:rsidRDefault="008629AB" w:rsidP="008629AB">
            <w:pPr>
              <w:pStyle w:val="ListParagraph"/>
              <w:numPr>
                <w:ilvl w:val="0"/>
                <w:numId w:val="46"/>
              </w:numPr>
              <w:jc w:val="both"/>
              <w:rPr>
                <w:rFonts w:cstheme="minorHAnsi"/>
                <w:sz w:val="24"/>
                <w:szCs w:val="24"/>
              </w:rPr>
            </w:pPr>
            <w:r w:rsidRPr="007F0748">
              <w:rPr>
                <w:rFonts w:cstheme="minorHAnsi"/>
                <w:sz w:val="24"/>
                <w:szCs w:val="24"/>
              </w:rPr>
              <w:t xml:space="preserve">District Planners Forum (Planners &amp; IDP Managers/Coordinators) and sub forums as per the implemented District IGR Framework. </w:t>
            </w:r>
          </w:p>
          <w:p w14:paraId="67EBFBB3" w14:textId="77777777" w:rsidR="008629AB" w:rsidRPr="007F0748" w:rsidRDefault="008629AB" w:rsidP="008629AB">
            <w:pPr>
              <w:jc w:val="both"/>
              <w:rPr>
                <w:rFonts w:cstheme="minorHAnsi"/>
                <w:sz w:val="24"/>
                <w:szCs w:val="24"/>
              </w:rPr>
            </w:pPr>
          </w:p>
          <w:p w14:paraId="6323F74A" w14:textId="77777777" w:rsidR="008629AB" w:rsidRPr="007F0748" w:rsidRDefault="008629AB" w:rsidP="008629AB">
            <w:pPr>
              <w:jc w:val="both"/>
              <w:rPr>
                <w:rFonts w:cstheme="minorHAnsi"/>
                <w:sz w:val="24"/>
                <w:szCs w:val="24"/>
              </w:rPr>
            </w:pPr>
            <w:r w:rsidRPr="007F0748">
              <w:rPr>
                <w:rFonts w:cstheme="minorHAnsi"/>
                <w:sz w:val="24"/>
                <w:szCs w:val="24"/>
              </w:rPr>
              <w:t>The ANDM further notes Staff shortages as a hinderance in progress towards the implementation of the District IGR Framework, which is currently operating with two staff members.</w:t>
            </w:r>
          </w:p>
          <w:p w14:paraId="75D2B5FC" w14:textId="77777777" w:rsidR="008629AB" w:rsidRPr="007F0748" w:rsidRDefault="008629AB" w:rsidP="008629AB">
            <w:pPr>
              <w:jc w:val="both"/>
              <w:rPr>
                <w:rFonts w:cstheme="minorHAnsi"/>
                <w:sz w:val="24"/>
                <w:szCs w:val="24"/>
              </w:rPr>
            </w:pPr>
          </w:p>
          <w:p w14:paraId="2F9C782A" w14:textId="77777777" w:rsidR="008629AB" w:rsidRPr="007F0748" w:rsidRDefault="008629AB" w:rsidP="008629AB">
            <w:pPr>
              <w:jc w:val="both"/>
              <w:rPr>
                <w:rFonts w:cstheme="minorHAnsi"/>
                <w:sz w:val="24"/>
                <w:szCs w:val="24"/>
              </w:rPr>
            </w:pPr>
            <w:r w:rsidRPr="007F0748">
              <w:rPr>
                <w:rFonts w:cstheme="minorHAnsi"/>
                <w:sz w:val="24"/>
                <w:szCs w:val="24"/>
              </w:rPr>
              <w:t xml:space="preserve">In terms of </w:t>
            </w:r>
            <w:r w:rsidRPr="007F0748">
              <w:rPr>
                <w:rFonts w:cstheme="minorHAnsi"/>
                <w:i/>
                <w:iCs/>
                <w:sz w:val="24"/>
                <w:szCs w:val="24"/>
              </w:rPr>
              <w:t>horizontal collaborative</w:t>
            </w:r>
            <w:r w:rsidRPr="007F0748">
              <w:rPr>
                <w:rFonts w:cstheme="minorHAnsi"/>
                <w:sz w:val="24"/>
                <w:szCs w:val="24"/>
              </w:rPr>
              <w:t xml:space="preserve"> arrangements with municipalities, government agencies and institutions located outside of the jurisdiction of the DM, the 2021/22 IDP for the District identifies the following partnerships and arrangements which are being fostered by the DM. These horizontal collaborations are evident on the following:</w:t>
            </w:r>
          </w:p>
          <w:p w14:paraId="20BAA13A" w14:textId="77777777" w:rsidR="008629AB" w:rsidRPr="007F0748" w:rsidRDefault="008629AB" w:rsidP="008629AB">
            <w:pPr>
              <w:pStyle w:val="ListParagraph"/>
              <w:numPr>
                <w:ilvl w:val="0"/>
                <w:numId w:val="47"/>
              </w:numPr>
              <w:jc w:val="both"/>
              <w:rPr>
                <w:rFonts w:cstheme="minorHAnsi"/>
                <w:sz w:val="24"/>
                <w:szCs w:val="24"/>
              </w:rPr>
            </w:pPr>
            <w:r w:rsidRPr="007F0748">
              <w:rPr>
                <w:rFonts w:cstheme="minorHAnsi"/>
                <w:sz w:val="24"/>
                <w:szCs w:val="24"/>
              </w:rPr>
              <w:t>City of Lusaka;</w:t>
            </w:r>
          </w:p>
          <w:p w14:paraId="32C7E9DD" w14:textId="77777777" w:rsidR="008629AB" w:rsidRPr="007F0748" w:rsidRDefault="008629AB" w:rsidP="008629AB">
            <w:pPr>
              <w:pStyle w:val="ListParagraph"/>
              <w:numPr>
                <w:ilvl w:val="0"/>
                <w:numId w:val="47"/>
              </w:numPr>
              <w:jc w:val="both"/>
              <w:rPr>
                <w:rFonts w:cstheme="minorHAnsi"/>
                <w:sz w:val="24"/>
                <w:szCs w:val="24"/>
              </w:rPr>
            </w:pPr>
            <w:r w:rsidRPr="007F0748">
              <w:rPr>
                <w:rFonts w:cstheme="minorHAnsi"/>
                <w:sz w:val="24"/>
                <w:szCs w:val="24"/>
              </w:rPr>
              <w:t>O. R. Tambo District Municipality;</w:t>
            </w:r>
          </w:p>
          <w:p w14:paraId="3A639B2D" w14:textId="77777777" w:rsidR="008629AB" w:rsidRPr="007F0748" w:rsidRDefault="008629AB" w:rsidP="008629AB">
            <w:pPr>
              <w:pStyle w:val="ListParagraph"/>
              <w:numPr>
                <w:ilvl w:val="0"/>
                <w:numId w:val="47"/>
              </w:numPr>
              <w:jc w:val="both"/>
              <w:rPr>
                <w:rFonts w:cstheme="minorHAnsi"/>
                <w:sz w:val="24"/>
                <w:szCs w:val="24"/>
              </w:rPr>
            </w:pPr>
            <w:r w:rsidRPr="007F0748">
              <w:rPr>
                <w:rFonts w:cstheme="minorHAnsi"/>
                <w:sz w:val="24"/>
                <w:szCs w:val="24"/>
              </w:rPr>
              <w:t xml:space="preserve">The Development Bank of Southern Africa (DBSA); </w:t>
            </w:r>
          </w:p>
          <w:p w14:paraId="1A44E9A9" w14:textId="77777777" w:rsidR="008629AB" w:rsidRPr="007F0748" w:rsidRDefault="008629AB" w:rsidP="008629AB">
            <w:pPr>
              <w:pStyle w:val="ListParagraph"/>
              <w:numPr>
                <w:ilvl w:val="0"/>
                <w:numId w:val="47"/>
              </w:numPr>
              <w:jc w:val="both"/>
              <w:rPr>
                <w:rFonts w:cstheme="minorHAnsi"/>
                <w:sz w:val="24"/>
                <w:szCs w:val="24"/>
              </w:rPr>
            </w:pPr>
            <w:r w:rsidRPr="007F0748">
              <w:rPr>
                <w:rFonts w:cstheme="minorHAnsi"/>
                <w:sz w:val="24"/>
                <w:szCs w:val="24"/>
              </w:rPr>
              <w:t>Swedish Government (</w:t>
            </w:r>
            <w:proofErr w:type="spellStart"/>
            <w:r w:rsidRPr="007F0748">
              <w:rPr>
                <w:rFonts w:cstheme="minorHAnsi"/>
                <w:sz w:val="24"/>
                <w:szCs w:val="24"/>
              </w:rPr>
              <w:t>Ohstresund</w:t>
            </w:r>
            <w:proofErr w:type="spellEnd"/>
            <w:r w:rsidRPr="007F0748">
              <w:rPr>
                <w:rFonts w:cstheme="minorHAnsi"/>
                <w:sz w:val="24"/>
                <w:szCs w:val="24"/>
              </w:rPr>
              <w:t xml:space="preserve"> Municipality);</w:t>
            </w:r>
          </w:p>
          <w:p w14:paraId="60C4C9D7" w14:textId="77777777" w:rsidR="008629AB" w:rsidRPr="007F0748" w:rsidRDefault="008629AB" w:rsidP="008629AB">
            <w:pPr>
              <w:pStyle w:val="ListParagraph"/>
              <w:numPr>
                <w:ilvl w:val="0"/>
                <w:numId w:val="47"/>
              </w:numPr>
              <w:jc w:val="both"/>
              <w:rPr>
                <w:rFonts w:cstheme="minorHAnsi"/>
                <w:sz w:val="24"/>
                <w:szCs w:val="24"/>
              </w:rPr>
            </w:pPr>
            <w:proofErr w:type="spellStart"/>
            <w:r w:rsidRPr="007F0748">
              <w:rPr>
                <w:rFonts w:cstheme="minorHAnsi"/>
                <w:sz w:val="24"/>
                <w:szCs w:val="24"/>
              </w:rPr>
              <w:t>Thina</w:t>
            </w:r>
            <w:proofErr w:type="spellEnd"/>
            <w:r w:rsidRPr="007F0748">
              <w:rPr>
                <w:rFonts w:cstheme="minorHAnsi"/>
                <w:sz w:val="24"/>
                <w:szCs w:val="24"/>
              </w:rPr>
              <w:t xml:space="preserve"> </w:t>
            </w:r>
            <w:proofErr w:type="spellStart"/>
            <w:r w:rsidRPr="007F0748">
              <w:rPr>
                <w:rFonts w:cstheme="minorHAnsi"/>
                <w:sz w:val="24"/>
                <w:szCs w:val="24"/>
              </w:rPr>
              <w:t>Sinako</w:t>
            </w:r>
            <w:proofErr w:type="spellEnd"/>
            <w:r w:rsidRPr="007F0748">
              <w:rPr>
                <w:rFonts w:cstheme="minorHAnsi"/>
                <w:sz w:val="24"/>
                <w:szCs w:val="24"/>
              </w:rPr>
              <w:t xml:space="preserve"> (European Union);</w:t>
            </w:r>
          </w:p>
          <w:p w14:paraId="788027F3" w14:textId="77777777" w:rsidR="008629AB" w:rsidRPr="007F0748" w:rsidRDefault="008629AB" w:rsidP="008629AB">
            <w:pPr>
              <w:pStyle w:val="ListParagraph"/>
              <w:numPr>
                <w:ilvl w:val="0"/>
                <w:numId w:val="47"/>
              </w:numPr>
              <w:jc w:val="both"/>
              <w:rPr>
                <w:rFonts w:cstheme="minorHAnsi"/>
                <w:sz w:val="24"/>
                <w:szCs w:val="24"/>
              </w:rPr>
            </w:pPr>
            <w:proofErr w:type="spellStart"/>
            <w:r w:rsidRPr="007F0748">
              <w:rPr>
                <w:rFonts w:cstheme="minorHAnsi"/>
                <w:sz w:val="24"/>
                <w:szCs w:val="24"/>
              </w:rPr>
              <w:t>Coega</w:t>
            </w:r>
            <w:proofErr w:type="spellEnd"/>
            <w:r w:rsidRPr="007F0748">
              <w:rPr>
                <w:rFonts w:cstheme="minorHAnsi"/>
                <w:sz w:val="24"/>
                <w:szCs w:val="24"/>
              </w:rPr>
              <w:t xml:space="preserve">; </w:t>
            </w:r>
          </w:p>
          <w:p w14:paraId="6789963A" w14:textId="77777777" w:rsidR="008629AB" w:rsidRPr="007F0748" w:rsidRDefault="008629AB" w:rsidP="008629AB">
            <w:pPr>
              <w:pStyle w:val="ListParagraph"/>
              <w:numPr>
                <w:ilvl w:val="0"/>
                <w:numId w:val="47"/>
              </w:numPr>
              <w:jc w:val="both"/>
              <w:rPr>
                <w:rFonts w:cstheme="minorHAnsi"/>
                <w:sz w:val="24"/>
                <w:szCs w:val="24"/>
              </w:rPr>
            </w:pPr>
            <w:r w:rsidRPr="007F0748">
              <w:rPr>
                <w:rFonts w:cstheme="minorHAnsi"/>
                <w:sz w:val="24"/>
                <w:szCs w:val="24"/>
              </w:rPr>
              <w:t>department of Minerals and Energy (DME);</w:t>
            </w:r>
          </w:p>
          <w:p w14:paraId="24552024" w14:textId="77777777" w:rsidR="008629AB" w:rsidRPr="007F0748" w:rsidRDefault="008629AB" w:rsidP="008629AB">
            <w:pPr>
              <w:pStyle w:val="ListParagraph"/>
              <w:numPr>
                <w:ilvl w:val="0"/>
                <w:numId w:val="47"/>
              </w:numPr>
              <w:jc w:val="both"/>
              <w:rPr>
                <w:rFonts w:cstheme="minorHAnsi"/>
                <w:sz w:val="24"/>
                <w:szCs w:val="24"/>
              </w:rPr>
            </w:pPr>
            <w:r w:rsidRPr="007F0748">
              <w:rPr>
                <w:rFonts w:cstheme="minorHAnsi"/>
                <w:sz w:val="24"/>
                <w:szCs w:val="24"/>
              </w:rPr>
              <w:t>National Youth Development Agency (NYDA);</w:t>
            </w:r>
          </w:p>
          <w:p w14:paraId="16BDC9D6" w14:textId="70BEBC39" w:rsidR="008629AB" w:rsidRPr="007F0748" w:rsidRDefault="008629AB" w:rsidP="008629AB">
            <w:pPr>
              <w:jc w:val="both"/>
              <w:rPr>
                <w:rFonts w:cstheme="minorHAnsi"/>
                <w:sz w:val="24"/>
                <w:szCs w:val="24"/>
              </w:rPr>
            </w:pPr>
            <w:r w:rsidRPr="007F0748">
              <w:rPr>
                <w:rFonts w:cstheme="minorHAnsi"/>
                <w:sz w:val="24"/>
                <w:szCs w:val="24"/>
              </w:rPr>
              <w:t>Alfred Nzo Development Agency (ANDA).</w:t>
            </w:r>
          </w:p>
        </w:tc>
      </w:tr>
      <w:tr w:rsidR="008629AB" w:rsidRPr="007F0748" w14:paraId="670DA364" w14:textId="77777777" w:rsidTr="00976B75">
        <w:trPr>
          <w:trHeight w:val="122"/>
        </w:trPr>
        <w:tc>
          <w:tcPr>
            <w:tcW w:w="2972" w:type="dxa"/>
          </w:tcPr>
          <w:p w14:paraId="1106E09C" w14:textId="6047CAEB" w:rsidR="008629AB" w:rsidRPr="007F0748" w:rsidRDefault="008629AB" w:rsidP="008629AB">
            <w:pPr>
              <w:jc w:val="both"/>
              <w:rPr>
                <w:rFonts w:cstheme="minorHAnsi"/>
                <w:sz w:val="24"/>
                <w:szCs w:val="24"/>
              </w:rPr>
            </w:pPr>
            <w:r w:rsidRPr="007F0748">
              <w:rPr>
                <w:rFonts w:cstheme="minorHAnsi"/>
                <w:sz w:val="24"/>
                <w:szCs w:val="24"/>
              </w:rPr>
              <w:lastRenderedPageBreak/>
              <w:t>Public Participation/Communication with Communities (Key issues/ service delivery needs/ priorities highlighted by them)</w:t>
            </w:r>
          </w:p>
        </w:tc>
        <w:tc>
          <w:tcPr>
            <w:tcW w:w="6044" w:type="dxa"/>
          </w:tcPr>
          <w:p w14:paraId="3D408F15" w14:textId="77777777" w:rsidR="008629AB" w:rsidRPr="007F0748" w:rsidRDefault="008629AB" w:rsidP="008629AB">
            <w:pPr>
              <w:jc w:val="both"/>
              <w:rPr>
                <w:rFonts w:cstheme="minorHAnsi"/>
                <w:sz w:val="24"/>
                <w:szCs w:val="24"/>
              </w:rPr>
            </w:pPr>
            <w:r w:rsidRPr="007F0748">
              <w:rPr>
                <w:rFonts w:cstheme="minorHAnsi"/>
                <w:sz w:val="24"/>
                <w:szCs w:val="24"/>
              </w:rPr>
              <w:t>According to the 2021/22 IDP, the ANDM notes that it holds participation to be very important and that it has established a Customer Care Centre to improve lines of communication between the municipality and its communities. The district also utilizes various means of communication, including the Alfred Nzo newsletter, brochures, bulletins, community radio stations, newspapers, some television stations, and national newspapers to communicate and inform the public of its activities and affairs.</w:t>
            </w:r>
          </w:p>
          <w:p w14:paraId="70BE002D" w14:textId="77777777" w:rsidR="008629AB" w:rsidRPr="007F0748" w:rsidRDefault="008629AB" w:rsidP="008629AB">
            <w:pPr>
              <w:jc w:val="both"/>
              <w:rPr>
                <w:rFonts w:cstheme="minorHAnsi"/>
                <w:sz w:val="24"/>
                <w:szCs w:val="24"/>
              </w:rPr>
            </w:pPr>
            <w:r w:rsidRPr="007F0748">
              <w:rPr>
                <w:rFonts w:cstheme="minorHAnsi"/>
                <w:sz w:val="24"/>
                <w:szCs w:val="24"/>
              </w:rPr>
              <w:t xml:space="preserve"> </w:t>
            </w:r>
          </w:p>
          <w:p w14:paraId="4FE3890D" w14:textId="4419BF99" w:rsidR="008629AB" w:rsidRPr="007F0748" w:rsidRDefault="008629AB" w:rsidP="008629AB">
            <w:pPr>
              <w:jc w:val="both"/>
              <w:rPr>
                <w:rFonts w:eastAsia="Times New Roman" w:cstheme="minorHAnsi"/>
                <w:sz w:val="24"/>
                <w:szCs w:val="24"/>
                <w:lang w:val="en-US"/>
              </w:rPr>
            </w:pPr>
            <w:r w:rsidRPr="007F0748">
              <w:rPr>
                <w:rFonts w:cstheme="minorHAnsi"/>
                <w:sz w:val="24"/>
                <w:szCs w:val="24"/>
              </w:rPr>
              <w:t>Alfred Nzo District Municipality also developed and adopted a Public Participation Strategy to guide the implementation of mechanisms through which the public may participate in the municipality’s programme of action. The strategy further promotes a culture of openness, transparency and accountability on the part of the council, its political structures and its administration, by allowing citizens to exercise their right to public participation (ANDM, 2021/22 IDP).</w:t>
            </w:r>
          </w:p>
        </w:tc>
      </w:tr>
      <w:tr w:rsidR="008629AB" w:rsidRPr="007F0748" w14:paraId="0AC3AB0E" w14:textId="77777777" w:rsidTr="000B5D4A">
        <w:trPr>
          <w:trHeight w:val="122"/>
        </w:trPr>
        <w:tc>
          <w:tcPr>
            <w:tcW w:w="2972" w:type="dxa"/>
          </w:tcPr>
          <w:p w14:paraId="33D998EA" w14:textId="2AD83729" w:rsidR="008629AB" w:rsidRPr="007F0748" w:rsidRDefault="008629AB" w:rsidP="008629AB">
            <w:pPr>
              <w:jc w:val="both"/>
              <w:rPr>
                <w:rFonts w:cstheme="minorHAnsi"/>
                <w:sz w:val="24"/>
                <w:szCs w:val="24"/>
              </w:rPr>
            </w:pPr>
            <w:r w:rsidRPr="007F0748">
              <w:rPr>
                <w:rFonts w:cstheme="minorHAnsi"/>
                <w:sz w:val="24"/>
                <w:szCs w:val="24"/>
              </w:rPr>
              <w:t xml:space="preserve">Municipal Financial Planning (Budgeting) </w:t>
            </w:r>
          </w:p>
        </w:tc>
        <w:tc>
          <w:tcPr>
            <w:tcW w:w="6044" w:type="dxa"/>
            <w:shd w:val="clear" w:color="auto" w:fill="FFFFFF" w:themeFill="background1"/>
          </w:tcPr>
          <w:p w14:paraId="43C8ECEC" w14:textId="77777777" w:rsidR="008629AB" w:rsidRPr="007F0748" w:rsidRDefault="008629AB" w:rsidP="008629AB">
            <w:pPr>
              <w:jc w:val="both"/>
              <w:rPr>
                <w:rFonts w:cstheme="minorHAnsi"/>
                <w:sz w:val="24"/>
                <w:szCs w:val="24"/>
              </w:rPr>
            </w:pPr>
            <w:r w:rsidRPr="007F0748">
              <w:rPr>
                <w:rFonts w:cstheme="minorHAnsi"/>
                <w:sz w:val="24"/>
                <w:szCs w:val="24"/>
              </w:rPr>
              <w:t xml:space="preserve">According to analysis conducted by the EC-Treasury all the municipal budgets adopted in the district, including that of </w:t>
            </w:r>
            <w:r w:rsidRPr="007F0748">
              <w:rPr>
                <w:rFonts w:cstheme="minorHAnsi"/>
                <w:sz w:val="24"/>
                <w:szCs w:val="24"/>
              </w:rPr>
              <w:lastRenderedPageBreak/>
              <w:t xml:space="preserve">the ANDM are funded. Unlike some of the other districts in the Province ANDM and its LMs are not affected by the challenge of unfunded budgets.  </w:t>
            </w:r>
          </w:p>
          <w:p w14:paraId="0E35E916" w14:textId="77777777" w:rsidR="008629AB" w:rsidRPr="007F0748" w:rsidRDefault="008629AB" w:rsidP="008629AB">
            <w:pPr>
              <w:jc w:val="both"/>
              <w:rPr>
                <w:rFonts w:cstheme="minorHAnsi"/>
                <w:sz w:val="24"/>
                <w:szCs w:val="24"/>
              </w:rPr>
            </w:pPr>
            <w:r w:rsidRPr="007F0748">
              <w:rPr>
                <w:rFonts w:cstheme="minorHAnsi"/>
                <w:sz w:val="24"/>
                <w:szCs w:val="24"/>
              </w:rPr>
              <w:t>Whilst ANDM and its LMs have adopted funded budgets there are still areas of concern that need to be noted. The following areas were identified as areas of concern within the Alfred Nzo district:</w:t>
            </w:r>
          </w:p>
          <w:p w14:paraId="453BB22E" w14:textId="77777777" w:rsidR="008629AB" w:rsidRPr="007F0748" w:rsidRDefault="008629AB" w:rsidP="008629AB">
            <w:pPr>
              <w:numPr>
                <w:ilvl w:val="0"/>
                <w:numId w:val="56"/>
              </w:numPr>
              <w:jc w:val="both"/>
              <w:rPr>
                <w:rFonts w:cstheme="minorHAnsi"/>
                <w:sz w:val="24"/>
                <w:szCs w:val="24"/>
                <w:lang w:val="en-US"/>
              </w:rPr>
            </w:pPr>
            <w:r w:rsidRPr="007F0748">
              <w:rPr>
                <w:rFonts w:cstheme="minorHAnsi"/>
                <w:sz w:val="24"/>
                <w:szCs w:val="24"/>
                <w:lang w:val="en-US"/>
              </w:rPr>
              <w:t>Municipal Tariffs that were not cost reflective;</w:t>
            </w:r>
          </w:p>
          <w:p w14:paraId="1E2F699A" w14:textId="77777777" w:rsidR="008629AB" w:rsidRPr="007F0748" w:rsidRDefault="008629AB" w:rsidP="008629AB">
            <w:pPr>
              <w:numPr>
                <w:ilvl w:val="0"/>
                <w:numId w:val="56"/>
              </w:numPr>
              <w:jc w:val="both"/>
              <w:rPr>
                <w:rFonts w:cstheme="minorHAnsi"/>
                <w:sz w:val="24"/>
                <w:szCs w:val="24"/>
                <w:lang w:val="en-US"/>
              </w:rPr>
            </w:pPr>
            <w:r w:rsidRPr="007F0748">
              <w:rPr>
                <w:rFonts w:cstheme="minorHAnsi"/>
                <w:sz w:val="24"/>
                <w:szCs w:val="24"/>
                <w:lang w:val="en-US"/>
              </w:rPr>
              <w:t>Weak revenue collection rates. Some municipality’s collection rates are below 50 percent. Municipalities invoice (bill) communities however the collection of what has been billed is lower than the Treasury norm of 95 percent;</w:t>
            </w:r>
          </w:p>
          <w:p w14:paraId="1BF2F916" w14:textId="77777777" w:rsidR="008629AB" w:rsidRPr="007F0748" w:rsidRDefault="008629AB" w:rsidP="008629AB">
            <w:pPr>
              <w:numPr>
                <w:ilvl w:val="0"/>
                <w:numId w:val="56"/>
              </w:numPr>
              <w:jc w:val="both"/>
              <w:rPr>
                <w:rFonts w:cstheme="minorHAnsi"/>
                <w:sz w:val="24"/>
                <w:szCs w:val="24"/>
                <w:lang w:val="en-US"/>
              </w:rPr>
            </w:pPr>
            <w:r w:rsidRPr="007F0748">
              <w:rPr>
                <w:rFonts w:cstheme="minorHAnsi"/>
                <w:sz w:val="24"/>
                <w:szCs w:val="24"/>
                <w:lang w:val="en-US"/>
              </w:rPr>
              <w:t>Rejected rollovers resulting in municipalities using their own funds that were not planned or approved by Council to fund infrastructure projects;</w:t>
            </w:r>
          </w:p>
          <w:p w14:paraId="534A870D" w14:textId="77777777" w:rsidR="008629AB" w:rsidRPr="007F0748" w:rsidRDefault="008629AB" w:rsidP="008629AB">
            <w:pPr>
              <w:numPr>
                <w:ilvl w:val="0"/>
                <w:numId w:val="56"/>
              </w:numPr>
              <w:jc w:val="both"/>
              <w:rPr>
                <w:rFonts w:cstheme="minorHAnsi"/>
                <w:sz w:val="24"/>
                <w:szCs w:val="24"/>
                <w:lang w:val="en-US"/>
              </w:rPr>
            </w:pPr>
            <w:r w:rsidRPr="007F0748">
              <w:rPr>
                <w:rFonts w:cstheme="minorHAnsi"/>
                <w:sz w:val="24"/>
                <w:szCs w:val="24"/>
                <w:lang w:val="en-US"/>
              </w:rPr>
              <w:t>Unauthorized expenditure resulting in accumulated cash surpluses being put under pressure;</w:t>
            </w:r>
          </w:p>
          <w:p w14:paraId="6D2BD131" w14:textId="77777777" w:rsidR="008629AB" w:rsidRPr="007F0748" w:rsidRDefault="008629AB" w:rsidP="008629AB">
            <w:pPr>
              <w:numPr>
                <w:ilvl w:val="0"/>
                <w:numId w:val="56"/>
              </w:numPr>
              <w:jc w:val="both"/>
              <w:rPr>
                <w:rFonts w:cstheme="minorHAnsi"/>
                <w:sz w:val="24"/>
                <w:szCs w:val="24"/>
                <w:lang w:val="en-US"/>
              </w:rPr>
            </w:pPr>
            <w:r w:rsidRPr="007F0748">
              <w:rPr>
                <w:rFonts w:cstheme="minorHAnsi"/>
                <w:sz w:val="24"/>
                <w:szCs w:val="24"/>
                <w:lang w:val="en-US"/>
              </w:rPr>
              <w:t>Contracted services as a percentage of total operating expenditure that are above the Treasury norm of between 2 per cent to 5 per cent;</w:t>
            </w:r>
          </w:p>
          <w:p w14:paraId="45052BFA" w14:textId="77777777" w:rsidR="008629AB" w:rsidRPr="007F0748" w:rsidRDefault="008629AB" w:rsidP="008629AB">
            <w:pPr>
              <w:numPr>
                <w:ilvl w:val="0"/>
                <w:numId w:val="56"/>
              </w:numPr>
              <w:jc w:val="both"/>
              <w:rPr>
                <w:rFonts w:cstheme="minorHAnsi"/>
                <w:sz w:val="24"/>
                <w:szCs w:val="24"/>
                <w:lang w:val="en-US"/>
              </w:rPr>
            </w:pPr>
            <w:r w:rsidRPr="007F0748">
              <w:rPr>
                <w:rFonts w:cstheme="minorHAnsi"/>
                <w:sz w:val="24"/>
                <w:szCs w:val="24"/>
                <w:lang w:val="en-US"/>
              </w:rPr>
              <w:t xml:space="preserve">High personnel costs (inclusive of Councilor remuneration) which are above the Treasury norm of 25 per cent to 40 per cent; </w:t>
            </w:r>
          </w:p>
          <w:p w14:paraId="7274F44D" w14:textId="77777777" w:rsidR="008629AB" w:rsidRPr="007F0748" w:rsidRDefault="008629AB" w:rsidP="008629AB">
            <w:pPr>
              <w:numPr>
                <w:ilvl w:val="0"/>
                <w:numId w:val="56"/>
              </w:numPr>
              <w:jc w:val="both"/>
              <w:rPr>
                <w:rFonts w:cstheme="minorHAnsi"/>
                <w:sz w:val="24"/>
                <w:szCs w:val="24"/>
                <w:lang w:val="en-US"/>
              </w:rPr>
            </w:pPr>
            <w:r w:rsidRPr="007F0748">
              <w:rPr>
                <w:rFonts w:cstheme="minorHAnsi"/>
                <w:sz w:val="24"/>
                <w:szCs w:val="24"/>
                <w:lang w:val="en-US"/>
              </w:rPr>
              <w:t>Increasing reliance on grant transfers from National Government; and</w:t>
            </w:r>
          </w:p>
          <w:p w14:paraId="0BCD300D" w14:textId="77777777" w:rsidR="008629AB" w:rsidRPr="007F0748" w:rsidRDefault="008629AB" w:rsidP="008629AB">
            <w:pPr>
              <w:numPr>
                <w:ilvl w:val="0"/>
                <w:numId w:val="56"/>
              </w:numPr>
              <w:jc w:val="both"/>
              <w:rPr>
                <w:rFonts w:cstheme="minorHAnsi"/>
                <w:sz w:val="24"/>
                <w:szCs w:val="24"/>
                <w:lang w:val="en-US"/>
              </w:rPr>
            </w:pPr>
            <w:r w:rsidRPr="007F0748">
              <w:rPr>
                <w:rFonts w:cstheme="minorHAnsi"/>
                <w:sz w:val="24"/>
                <w:szCs w:val="24"/>
              </w:rPr>
              <w:t>Municipalities’ net working capital - i.e. current assets measured against current liabilities – that reflect unfavourable or negative position. This indicates that municipalities struggle to meet their financial obligations as and</w:t>
            </w:r>
          </w:p>
          <w:p w14:paraId="5B814F14" w14:textId="77777777" w:rsidR="008629AB" w:rsidRPr="007F0748" w:rsidRDefault="008629AB" w:rsidP="008629AB">
            <w:pPr>
              <w:jc w:val="both"/>
              <w:rPr>
                <w:rFonts w:cstheme="minorHAnsi"/>
                <w:sz w:val="24"/>
                <w:szCs w:val="24"/>
              </w:rPr>
            </w:pPr>
          </w:p>
        </w:tc>
      </w:tr>
      <w:tr w:rsidR="008629AB" w:rsidRPr="007F0748" w14:paraId="4AF9B8E7" w14:textId="77777777" w:rsidTr="00976B75">
        <w:trPr>
          <w:trHeight w:val="122"/>
        </w:trPr>
        <w:tc>
          <w:tcPr>
            <w:tcW w:w="2972" w:type="dxa"/>
          </w:tcPr>
          <w:p w14:paraId="0F85E412" w14:textId="59B922C9" w:rsidR="008629AB" w:rsidRPr="007F0748" w:rsidRDefault="008629AB" w:rsidP="008629AB">
            <w:pPr>
              <w:jc w:val="both"/>
              <w:rPr>
                <w:rFonts w:cstheme="minorHAnsi"/>
                <w:sz w:val="24"/>
                <w:szCs w:val="24"/>
              </w:rPr>
            </w:pPr>
            <w:r w:rsidRPr="007F0748">
              <w:rPr>
                <w:rFonts w:cstheme="minorHAnsi"/>
                <w:sz w:val="24"/>
                <w:szCs w:val="24"/>
              </w:rPr>
              <w:lastRenderedPageBreak/>
              <w:t>Municipal Financial Management (</w:t>
            </w:r>
            <w:r w:rsidRPr="007F0748">
              <w:rPr>
                <w:rFonts w:eastAsia="Times New Roman" w:cstheme="minorHAnsi"/>
                <w:sz w:val="24"/>
                <w:szCs w:val="24"/>
                <w:lang w:val="en-US"/>
              </w:rPr>
              <w:t>UIFW expenditure)</w:t>
            </w:r>
          </w:p>
        </w:tc>
        <w:tc>
          <w:tcPr>
            <w:tcW w:w="6044" w:type="dxa"/>
          </w:tcPr>
          <w:p w14:paraId="2E785E79" w14:textId="77777777" w:rsidR="008629AB" w:rsidRPr="007F0748" w:rsidRDefault="008629AB" w:rsidP="008629AB">
            <w:pPr>
              <w:jc w:val="both"/>
              <w:rPr>
                <w:rFonts w:eastAsia="Times New Roman" w:cstheme="minorHAnsi"/>
                <w:sz w:val="24"/>
                <w:szCs w:val="24"/>
                <w:lang w:val="en-US"/>
              </w:rPr>
            </w:pPr>
            <w:r w:rsidRPr="007F0748">
              <w:rPr>
                <w:rFonts w:eastAsia="Times New Roman" w:cstheme="minorHAnsi"/>
                <w:sz w:val="24"/>
                <w:szCs w:val="24"/>
                <w:lang w:val="en-US"/>
              </w:rPr>
              <w:t xml:space="preserve">In line with summary provided below [in para. (b)], it is evident that the overall performance by the district that the performance by the DM and municipalities has been varied, with all registering some improvement during 2019/20. However, these improvements are marred by regressions in the performance of the district and all municipalities in their management of unauthorized, irregular, fruitless and wasteful expenditure.  </w:t>
            </w:r>
          </w:p>
          <w:p w14:paraId="5ACD1F8C" w14:textId="77777777" w:rsidR="008629AB" w:rsidRPr="007F0748" w:rsidRDefault="008629AB" w:rsidP="008629AB">
            <w:pPr>
              <w:pStyle w:val="ListParagraph"/>
              <w:numPr>
                <w:ilvl w:val="0"/>
                <w:numId w:val="45"/>
              </w:numPr>
              <w:jc w:val="both"/>
              <w:rPr>
                <w:rFonts w:eastAsia="Times New Roman" w:cstheme="minorHAnsi"/>
                <w:sz w:val="24"/>
                <w:szCs w:val="24"/>
                <w:lang w:val="en-US"/>
              </w:rPr>
            </w:pPr>
            <w:r w:rsidRPr="007F0748">
              <w:rPr>
                <w:rFonts w:eastAsia="Times New Roman" w:cstheme="minorHAnsi"/>
                <w:sz w:val="24"/>
                <w:szCs w:val="24"/>
                <w:lang w:val="en-US"/>
              </w:rPr>
              <w:t xml:space="preserve">Below is a status outline for UIFW expenditure by the ANDM and their LMs, as reported in the AGSA’s </w:t>
            </w:r>
            <w:r w:rsidRPr="007F0748">
              <w:rPr>
                <w:rFonts w:eastAsia="Times New Roman" w:cstheme="minorHAnsi"/>
                <w:sz w:val="24"/>
                <w:szCs w:val="24"/>
                <w:lang w:val="en-US"/>
              </w:rPr>
              <w:lastRenderedPageBreak/>
              <w:t>2019/20 Report on the audit outcomes under the MFMA:</w:t>
            </w:r>
          </w:p>
          <w:p w14:paraId="0A4024AA" w14:textId="77777777" w:rsidR="008629AB" w:rsidRPr="007F0748" w:rsidRDefault="008629AB" w:rsidP="008629AB">
            <w:pPr>
              <w:pStyle w:val="ListParagraph"/>
              <w:numPr>
                <w:ilvl w:val="1"/>
                <w:numId w:val="45"/>
              </w:numPr>
              <w:jc w:val="both"/>
              <w:rPr>
                <w:rFonts w:eastAsia="Times New Roman" w:cstheme="minorHAnsi"/>
                <w:sz w:val="24"/>
                <w:szCs w:val="24"/>
                <w:lang w:val="en-US"/>
              </w:rPr>
            </w:pPr>
            <w:r w:rsidRPr="007F0748">
              <w:rPr>
                <w:rFonts w:eastAsia="Times New Roman" w:cstheme="minorHAnsi"/>
                <w:sz w:val="24"/>
                <w:szCs w:val="24"/>
                <w:lang w:val="en-US"/>
              </w:rPr>
              <w:t>Alfred Nzo DM: Irregular = 88,6m (Improved).</w:t>
            </w:r>
          </w:p>
          <w:p w14:paraId="59CB4953" w14:textId="77777777" w:rsidR="008629AB" w:rsidRPr="007F0748" w:rsidRDefault="008629AB" w:rsidP="008629AB">
            <w:pPr>
              <w:pStyle w:val="ListParagraph"/>
              <w:numPr>
                <w:ilvl w:val="1"/>
                <w:numId w:val="45"/>
              </w:numPr>
              <w:jc w:val="both"/>
              <w:rPr>
                <w:rFonts w:eastAsia="Times New Roman" w:cstheme="minorHAnsi"/>
                <w:sz w:val="24"/>
                <w:szCs w:val="24"/>
                <w:lang w:val="en-US"/>
              </w:rPr>
            </w:pPr>
            <w:proofErr w:type="spellStart"/>
            <w:r w:rsidRPr="007F0748">
              <w:rPr>
                <w:rFonts w:eastAsia="Times New Roman" w:cstheme="minorHAnsi"/>
                <w:sz w:val="24"/>
                <w:szCs w:val="24"/>
                <w:lang w:val="en-US"/>
              </w:rPr>
              <w:t>Matatiele</w:t>
            </w:r>
            <w:proofErr w:type="spellEnd"/>
            <w:r w:rsidRPr="007F0748">
              <w:rPr>
                <w:rFonts w:eastAsia="Times New Roman" w:cstheme="minorHAnsi"/>
                <w:sz w:val="24"/>
                <w:szCs w:val="24"/>
                <w:lang w:val="en-US"/>
              </w:rPr>
              <w:t xml:space="preserve"> LM: </w:t>
            </w:r>
            <w:proofErr w:type="spellStart"/>
            <w:r w:rsidRPr="007F0748">
              <w:rPr>
                <w:rFonts w:eastAsia="Times New Roman" w:cstheme="minorHAnsi"/>
                <w:sz w:val="24"/>
                <w:szCs w:val="24"/>
                <w:lang w:val="en-US"/>
              </w:rPr>
              <w:t>Unauthorised</w:t>
            </w:r>
            <w:proofErr w:type="spellEnd"/>
            <w:r w:rsidRPr="007F0748">
              <w:rPr>
                <w:rFonts w:eastAsia="Times New Roman" w:cstheme="minorHAnsi"/>
                <w:sz w:val="24"/>
                <w:szCs w:val="24"/>
                <w:lang w:val="en-US"/>
              </w:rPr>
              <w:t xml:space="preserve"> = 38,5m (Regressed), Irregular = 1,5m (Improved), Fruitless and wasteful = 0,003m.</w:t>
            </w:r>
          </w:p>
          <w:p w14:paraId="66C8DE80" w14:textId="77777777" w:rsidR="008629AB" w:rsidRPr="007F0748" w:rsidRDefault="008629AB" w:rsidP="008629AB">
            <w:pPr>
              <w:pStyle w:val="ListParagraph"/>
              <w:numPr>
                <w:ilvl w:val="1"/>
                <w:numId w:val="45"/>
              </w:numPr>
              <w:jc w:val="both"/>
              <w:rPr>
                <w:rFonts w:eastAsia="Times New Roman" w:cstheme="minorHAnsi"/>
                <w:sz w:val="24"/>
                <w:szCs w:val="24"/>
                <w:lang w:val="en-US"/>
              </w:rPr>
            </w:pPr>
            <w:r w:rsidRPr="007F0748">
              <w:rPr>
                <w:rFonts w:eastAsia="Times New Roman" w:cstheme="minorHAnsi"/>
                <w:sz w:val="24"/>
                <w:szCs w:val="24"/>
                <w:lang w:val="en-US"/>
              </w:rPr>
              <w:t xml:space="preserve">Ntabankulu LM: </w:t>
            </w:r>
            <w:proofErr w:type="spellStart"/>
            <w:r w:rsidRPr="007F0748">
              <w:rPr>
                <w:rFonts w:eastAsia="Times New Roman" w:cstheme="minorHAnsi"/>
                <w:sz w:val="24"/>
                <w:szCs w:val="24"/>
                <w:lang w:val="en-US"/>
              </w:rPr>
              <w:t>Unauthorised</w:t>
            </w:r>
            <w:proofErr w:type="spellEnd"/>
            <w:r w:rsidRPr="007F0748">
              <w:rPr>
                <w:rFonts w:eastAsia="Times New Roman" w:cstheme="minorHAnsi"/>
                <w:sz w:val="24"/>
                <w:szCs w:val="24"/>
                <w:lang w:val="en-US"/>
              </w:rPr>
              <w:t xml:space="preserve"> = 69,0m (Regressed); Irregular = 2,4m (Improved), Fruitless and wasteful = 4,2m (Regressed).</w:t>
            </w:r>
          </w:p>
          <w:p w14:paraId="430CBD2D" w14:textId="77777777" w:rsidR="008629AB" w:rsidRPr="007F0748" w:rsidRDefault="008629AB" w:rsidP="008629AB">
            <w:pPr>
              <w:pStyle w:val="ListParagraph"/>
              <w:numPr>
                <w:ilvl w:val="1"/>
                <w:numId w:val="45"/>
              </w:numPr>
              <w:jc w:val="both"/>
              <w:rPr>
                <w:rFonts w:eastAsia="Times New Roman" w:cstheme="minorHAnsi"/>
                <w:sz w:val="24"/>
                <w:szCs w:val="24"/>
                <w:lang w:val="en-US"/>
              </w:rPr>
            </w:pPr>
            <w:r w:rsidRPr="007F0748">
              <w:rPr>
                <w:rFonts w:eastAsia="Times New Roman" w:cstheme="minorHAnsi"/>
                <w:sz w:val="24"/>
                <w:szCs w:val="24"/>
                <w:lang w:val="en-US"/>
              </w:rPr>
              <w:t xml:space="preserve">Winnie </w:t>
            </w:r>
            <w:proofErr w:type="spellStart"/>
            <w:r w:rsidRPr="007F0748">
              <w:rPr>
                <w:rFonts w:eastAsia="Times New Roman" w:cstheme="minorHAnsi"/>
                <w:sz w:val="24"/>
                <w:szCs w:val="24"/>
                <w:lang w:val="en-US"/>
              </w:rPr>
              <w:t>Madikizela</w:t>
            </w:r>
            <w:proofErr w:type="spellEnd"/>
            <w:r w:rsidRPr="007F0748">
              <w:rPr>
                <w:rFonts w:eastAsia="Times New Roman" w:cstheme="minorHAnsi"/>
                <w:sz w:val="24"/>
                <w:szCs w:val="24"/>
                <w:lang w:val="en-US"/>
              </w:rPr>
              <w:t>-Mandela (</w:t>
            </w:r>
            <w:proofErr w:type="spellStart"/>
            <w:r w:rsidRPr="007F0748">
              <w:rPr>
                <w:rFonts w:eastAsia="Times New Roman" w:cstheme="minorHAnsi"/>
                <w:sz w:val="24"/>
                <w:szCs w:val="24"/>
                <w:lang w:val="en-US"/>
              </w:rPr>
              <w:t>Mbizana</w:t>
            </w:r>
            <w:proofErr w:type="spellEnd"/>
            <w:r w:rsidRPr="007F0748">
              <w:rPr>
                <w:rFonts w:eastAsia="Times New Roman" w:cstheme="minorHAnsi"/>
                <w:sz w:val="24"/>
                <w:szCs w:val="24"/>
                <w:lang w:val="en-US"/>
              </w:rPr>
              <w:t>) LM: Irregular = 5,7m (Improved), Fruitless and wasteful = 0,1m (Regressed).</w:t>
            </w:r>
          </w:p>
          <w:p w14:paraId="5AC237AB" w14:textId="77777777" w:rsidR="008629AB" w:rsidRPr="007F0748" w:rsidRDefault="008629AB" w:rsidP="008629AB">
            <w:pPr>
              <w:pStyle w:val="ListParagraph"/>
              <w:numPr>
                <w:ilvl w:val="1"/>
                <w:numId w:val="45"/>
              </w:numPr>
              <w:jc w:val="both"/>
              <w:rPr>
                <w:rFonts w:eastAsia="Times New Roman" w:cstheme="minorHAnsi"/>
                <w:sz w:val="24"/>
                <w:szCs w:val="24"/>
                <w:lang w:val="en-US"/>
              </w:rPr>
            </w:pPr>
            <w:proofErr w:type="spellStart"/>
            <w:r w:rsidRPr="007F0748">
              <w:rPr>
                <w:rFonts w:eastAsia="Times New Roman" w:cstheme="minorHAnsi"/>
                <w:sz w:val="24"/>
                <w:szCs w:val="24"/>
                <w:lang w:val="en-US"/>
              </w:rPr>
              <w:t>Umzimvubu</w:t>
            </w:r>
            <w:proofErr w:type="spellEnd"/>
            <w:r w:rsidRPr="007F0748">
              <w:rPr>
                <w:rFonts w:eastAsia="Times New Roman" w:cstheme="minorHAnsi"/>
                <w:sz w:val="24"/>
                <w:szCs w:val="24"/>
                <w:lang w:val="en-US"/>
              </w:rPr>
              <w:t xml:space="preserve"> LM: Irregular = 0,18m. </w:t>
            </w:r>
          </w:p>
          <w:p w14:paraId="15F74AB5" w14:textId="67DE9088" w:rsidR="008629AB" w:rsidRPr="007F0748" w:rsidRDefault="008629AB" w:rsidP="008629AB">
            <w:pPr>
              <w:jc w:val="both"/>
              <w:rPr>
                <w:rFonts w:cstheme="minorHAnsi"/>
                <w:sz w:val="24"/>
                <w:szCs w:val="24"/>
              </w:rPr>
            </w:pPr>
            <w:r w:rsidRPr="007F0748">
              <w:rPr>
                <w:rFonts w:eastAsia="Times New Roman" w:cstheme="minorHAnsi"/>
                <w:sz w:val="24"/>
                <w:szCs w:val="24"/>
                <w:lang w:val="en-US"/>
              </w:rPr>
              <w:t xml:space="preserve">Alfred Nzo Development Agency LM: Irregular </w:t>
            </w:r>
            <w:proofErr w:type="gramStart"/>
            <w:r w:rsidRPr="007F0748">
              <w:rPr>
                <w:rFonts w:eastAsia="Times New Roman" w:cstheme="minorHAnsi"/>
                <w:sz w:val="24"/>
                <w:szCs w:val="24"/>
                <w:lang w:val="en-US"/>
              </w:rPr>
              <w:t>=  2</w:t>
            </w:r>
            <w:proofErr w:type="gramEnd"/>
            <w:r w:rsidRPr="007F0748">
              <w:rPr>
                <w:rFonts w:eastAsia="Times New Roman" w:cstheme="minorHAnsi"/>
                <w:sz w:val="24"/>
                <w:szCs w:val="24"/>
                <w:lang w:val="en-US"/>
              </w:rPr>
              <w:t>,7m (Improved), Fruitless and wasteful =  0,42m (Regressed).</w:t>
            </w:r>
          </w:p>
        </w:tc>
      </w:tr>
      <w:tr w:rsidR="008629AB" w:rsidRPr="007F0748" w14:paraId="2C4CDF0B" w14:textId="77777777" w:rsidTr="00976B75">
        <w:trPr>
          <w:trHeight w:val="122"/>
        </w:trPr>
        <w:tc>
          <w:tcPr>
            <w:tcW w:w="2972" w:type="dxa"/>
          </w:tcPr>
          <w:p w14:paraId="693743C4" w14:textId="605BA372" w:rsidR="008629AB" w:rsidRPr="007F0748" w:rsidRDefault="008629AB" w:rsidP="008629AB">
            <w:pPr>
              <w:jc w:val="both"/>
              <w:rPr>
                <w:rFonts w:cstheme="minorHAnsi"/>
                <w:sz w:val="24"/>
                <w:szCs w:val="24"/>
              </w:rPr>
            </w:pPr>
            <w:r w:rsidRPr="007F0748">
              <w:rPr>
                <w:rFonts w:cstheme="minorHAnsi"/>
                <w:sz w:val="24"/>
                <w:szCs w:val="24"/>
              </w:rPr>
              <w:lastRenderedPageBreak/>
              <w:t>Audit Outcomes</w:t>
            </w:r>
          </w:p>
        </w:tc>
        <w:tc>
          <w:tcPr>
            <w:tcW w:w="6044" w:type="dxa"/>
          </w:tcPr>
          <w:p w14:paraId="5FC539F2" w14:textId="369A37CA" w:rsidR="008629AB" w:rsidRPr="007F0748" w:rsidRDefault="008629AB" w:rsidP="008629AB">
            <w:pPr>
              <w:jc w:val="both"/>
              <w:rPr>
                <w:rFonts w:cstheme="minorHAnsi"/>
                <w:sz w:val="24"/>
                <w:szCs w:val="24"/>
              </w:rPr>
            </w:pPr>
            <w:r w:rsidRPr="007F0748">
              <w:rPr>
                <w:rFonts w:cstheme="minorHAnsi"/>
                <w:sz w:val="24"/>
                <w:szCs w:val="24"/>
              </w:rPr>
              <w:t xml:space="preserve">In the District all the LMs and the DM have remained consistent in their audit outcomes over the last three years, with the status quo remaining since 2017/18. All of the municipalities have maintained an Unqualified audit opinion, except for </w:t>
            </w:r>
            <w:proofErr w:type="spellStart"/>
            <w:r w:rsidRPr="007F0748">
              <w:rPr>
                <w:rFonts w:cstheme="minorHAnsi"/>
                <w:sz w:val="24"/>
                <w:szCs w:val="24"/>
              </w:rPr>
              <w:t>Umzimvuvbu</w:t>
            </w:r>
            <w:proofErr w:type="spellEnd"/>
            <w:r w:rsidRPr="007F0748">
              <w:rPr>
                <w:rFonts w:cstheme="minorHAnsi"/>
                <w:sz w:val="24"/>
                <w:szCs w:val="24"/>
              </w:rPr>
              <w:t xml:space="preserve"> LM which has received a Qualified audit opinion since 2017/18. </w:t>
            </w:r>
          </w:p>
        </w:tc>
      </w:tr>
      <w:tr w:rsidR="008629AB" w:rsidRPr="007F0748" w14:paraId="6BE43CC5" w14:textId="77777777" w:rsidTr="00976B75">
        <w:trPr>
          <w:trHeight w:val="122"/>
        </w:trPr>
        <w:tc>
          <w:tcPr>
            <w:tcW w:w="2972" w:type="dxa"/>
          </w:tcPr>
          <w:p w14:paraId="1C157294" w14:textId="555AFF06" w:rsidR="008629AB" w:rsidRPr="007F0748" w:rsidRDefault="008629AB" w:rsidP="008629AB">
            <w:pPr>
              <w:jc w:val="both"/>
              <w:rPr>
                <w:rFonts w:cstheme="minorHAnsi"/>
                <w:sz w:val="24"/>
                <w:szCs w:val="24"/>
              </w:rPr>
            </w:pPr>
            <w:r w:rsidRPr="007F0748">
              <w:rPr>
                <w:rFonts w:cstheme="minorHAnsi"/>
                <w:sz w:val="24"/>
                <w:szCs w:val="24"/>
              </w:rPr>
              <w:t>Municipal Expenditure and Cost Drivers</w:t>
            </w:r>
          </w:p>
        </w:tc>
        <w:tc>
          <w:tcPr>
            <w:tcW w:w="6044" w:type="dxa"/>
          </w:tcPr>
          <w:p w14:paraId="5BCD3E84" w14:textId="1EF65D54" w:rsidR="008629AB" w:rsidRPr="007F0748" w:rsidRDefault="008629AB" w:rsidP="008629AB">
            <w:pPr>
              <w:jc w:val="both"/>
              <w:rPr>
                <w:rFonts w:cstheme="minorHAnsi"/>
                <w:sz w:val="24"/>
                <w:szCs w:val="24"/>
              </w:rPr>
            </w:pPr>
            <w:r w:rsidRPr="007F0748">
              <w:rPr>
                <w:rFonts w:cstheme="minorHAnsi"/>
                <w:sz w:val="24"/>
                <w:szCs w:val="24"/>
              </w:rPr>
              <w:t>According to the EC-Treasury IYM reporting for May 2021, the consolidated district total operating expenditure for the month un</w:t>
            </w:r>
            <w:r w:rsidRPr="007F0748">
              <w:rPr>
                <w:rFonts w:cstheme="minorHAnsi"/>
                <w:i/>
                <w:sz w:val="24"/>
                <w:szCs w:val="24"/>
              </w:rPr>
              <w:t>der review is reported at R312.4</w:t>
            </w:r>
            <w:r w:rsidRPr="007F0748">
              <w:rPr>
                <w:rFonts w:cstheme="minorHAnsi"/>
                <w:sz w:val="24"/>
                <w:szCs w:val="24"/>
              </w:rPr>
              <w:t xml:space="preserve"> </w:t>
            </w:r>
            <w:r w:rsidRPr="007F0748">
              <w:rPr>
                <w:rFonts w:cstheme="minorHAnsi"/>
                <w:i/>
                <w:sz w:val="24"/>
                <w:szCs w:val="24"/>
              </w:rPr>
              <w:t>million and the YTD actual is R1</w:t>
            </w:r>
            <w:r w:rsidRPr="007F0748">
              <w:rPr>
                <w:rFonts w:cstheme="minorHAnsi"/>
                <w:sz w:val="24"/>
                <w:szCs w:val="24"/>
              </w:rPr>
              <w:t>.</w:t>
            </w:r>
            <w:r w:rsidRPr="007F0748">
              <w:rPr>
                <w:rFonts w:cstheme="minorHAnsi"/>
                <w:i/>
                <w:sz w:val="24"/>
                <w:szCs w:val="24"/>
              </w:rPr>
              <w:t>5 billion, this is equal to 70.9</w:t>
            </w:r>
            <w:r w:rsidRPr="007F0748">
              <w:rPr>
                <w:rFonts w:cstheme="minorHAnsi"/>
                <w:sz w:val="24"/>
                <w:szCs w:val="24"/>
              </w:rPr>
              <w:t>% of the aggregated district budget amount. The dominant cost driver in the distri</w:t>
            </w:r>
            <w:r w:rsidRPr="007F0748">
              <w:rPr>
                <w:rFonts w:cstheme="minorHAnsi"/>
                <w:i/>
                <w:sz w:val="24"/>
                <w:szCs w:val="24"/>
              </w:rPr>
              <w:t>ct was employee related costs, t</w:t>
            </w:r>
            <w:r w:rsidRPr="007F0748">
              <w:rPr>
                <w:rFonts w:cstheme="minorHAnsi"/>
                <w:sz w:val="24"/>
                <w:szCs w:val="24"/>
              </w:rPr>
              <w:t>he expenditure for the month und</w:t>
            </w:r>
            <w:r w:rsidRPr="007F0748">
              <w:rPr>
                <w:rFonts w:cstheme="minorHAnsi"/>
                <w:i/>
                <w:sz w:val="24"/>
                <w:szCs w:val="24"/>
              </w:rPr>
              <w:t>er review was reported at R105.4</w:t>
            </w:r>
            <w:r w:rsidRPr="007F0748">
              <w:rPr>
                <w:rFonts w:cstheme="minorHAnsi"/>
                <w:sz w:val="24"/>
                <w:szCs w:val="24"/>
              </w:rPr>
              <w:t xml:space="preserve"> million and the YTD actual is R558.7 million</w:t>
            </w:r>
            <w:r w:rsidRPr="007F0748">
              <w:rPr>
                <w:rFonts w:cstheme="minorHAnsi"/>
                <w:i/>
                <w:sz w:val="24"/>
                <w:szCs w:val="24"/>
              </w:rPr>
              <w:t>, this is equal to 37.9</w:t>
            </w:r>
            <w:r w:rsidRPr="007F0748">
              <w:rPr>
                <w:rFonts w:cstheme="minorHAnsi"/>
                <w:sz w:val="24"/>
                <w:szCs w:val="24"/>
              </w:rPr>
              <w:t>% of the YTD total operating expenditure.  Expenditure on Contracted Services is the second highest cost driver in the district, the YTD expenditure on this line item was reported to be R352.8 million or 23.9% of the YTD total operating expenditure.</w:t>
            </w:r>
          </w:p>
        </w:tc>
      </w:tr>
      <w:tr w:rsidR="008629AB" w:rsidRPr="007F0748" w14:paraId="6268BE8A" w14:textId="77777777" w:rsidTr="00976B75">
        <w:trPr>
          <w:trHeight w:val="122"/>
        </w:trPr>
        <w:tc>
          <w:tcPr>
            <w:tcW w:w="2972" w:type="dxa"/>
          </w:tcPr>
          <w:p w14:paraId="2ADE7EFA" w14:textId="6C671251" w:rsidR="008629AB" w:rsidRPr="007F0748" w:rsidRDefault="008629AB" w:rsidP="008629AB">
            <w:pPr>
              <w:jc w:val="both"/>
              <w:rPr>
                <w:rFonts w:cstheme="minorHAnsi"/>
                <w:sz w:val="24"/>
                <w:szCs w:val="24"/>
              </w:rPr>
            </w:pPr>
            <w:r w:rsidRPr="007F0748">
              <w:rPr>
                <w:rFonts w:cstheme="minorHAnsi"/>
                <w:sz w:val="24"/>
                <w:szCs w:val="24"/>
              </w:rPr>
              <w:t>Outstanding debt to major creditors to the DM and LMs in the District</w:t>
            </w:r>
          </w:p>
        </w:tc>
        <w:tc>
          <w:tcPr>
            <w:tcW w:w="6044" w:type="dxa"/>
          </w:tcPr>
          <w:p w14:paraId="49368D1C" w14:textId="77777777" w:rsidR="008629AB" w:rsidRPr="007F0748" w:rsidRDefault="008629AB" w:rsidP="008629AB">
            <w:pPr>
              <w:jc w:val="both"/>
              <w:rPr>
                <w:rFonts w:cstheme="minorHAnsi"/>
                <w:sz w:val="24"/>
                <w:szCs w:val="24"/>
              </w:rPr>
            </w:pPr>
            <w:r w:rsidRPr="007F0748">
              <w:rPr>
                <w:rFonts w:cstheme="minorHAnsi"/>
                <w:sz w:val="24"/>
                <w:szCs w:val="24"/>
              </w:rPr>
              <w:t xml:space="preserve">In the 2021/22 IDP the ANDM has been accountable in noting the following in terms of municipal creditors: </w:t>
            </w:r>
          </w:p>
          <w:p w14:paraId="4CD0435D" w14:textId="77777777" w:rsidR="008629AB" w:rsidRPr="007F0748" w:rsidRDefault="008629AB" w:rsidP="008629AB">
            <w:pPr>
              <w:jc w:val="both"/>
              <w:rPr>
                <w:rFonts w:cstheme="minorHAnsi"/>
                <w:sz w:val="24"/>
                <w:szCs w:val="24"/>
              </w:rPr>
            </w:pPr>
            <w:r w:rsidRPr="007F0748">
              <w:rPr>
                <w:rFonts w:cstheme="minorHAnsi"/>
                <w:sz w:val="24"/>
                <w:szCs w:val="24"/>
              </w:rPr>
              <w:t xml:space="preserve">“The municipality is currently experiencing various major financial challenges and thereby unable to meet its financial and service delivery obligations. The municipality is therefore by default in contravention of Section 65(2)(e) which states that; </w:t>
            </w:r>
            <w:r w:rsidRPr="007F0748">
              <w:rPr>
                <w:rFonts w:cstheme="minorHAnsi"/>
                <w:i/>
                <w:iCs/>
                <w:sz w:val="24"/>
                <w:szCs w:val="24"/>
              </w:rPr>
              <w:t xml:space="preserve">All money owing by the municipality be paid within 30 days of receiving the relevant invoice or </w:t>
            </w:r>
            <w:r w:rsidRPr="007F0748">
              <w:rPr>
                <w:rFonts w:cstheme="minorHAnsi"/>
                <w:i/>
                <w:iCs/>
                <w:sz w:val="24"/>
                <w:szCs w:val="24"/>
              </w:rPr>
              <w:lastRenderedPageBreak/>
              <w:t>statement, unless prescribed otherwise for certain categories of expenditure”</w:t>
            </w:r>
            <w:r w:rsidRPr="007F0748">
              <w:rPr>
                <w:rFonts w:cstheme="minorHAnsi"/>
                <w:sz w:val="24"/>
                <w:szCs w:val="24"/>
              </w:rPr>
              <w:t>.</w:t>
            </w:r>
          </w:p>
          <w:p w14:paraId="6CB5189B" w14:textId="77777777" w:rsidR="008629AB" w:rsidRPr="007F0748" w:rsidRDefault="008629AB" w:rsidP="008629AB">
            <w:pPr>
              <w:jc w:val="both"/>
              <w:rPr>
                <w:rFonts w:cstheme="minorHAnsi"/>
                <w:sz w:val="24"/>
                <w:szCs w:val="24"/>
              </w:rPr>
            </w:pPr>
          </w:p>
          <w:p w14:paraId="7A7DD9A2" w14:textId="77777777" w:rsidR="008629AB" w:rsidRPr="007F0748" w:rsidRDefault="008629AB" w:rsidP="008629AB">
            <w:pPr>
              <w:jc w:val="both"/>
              <w:rPr>
                <w:rFonts w:cstheme="minorHAnsi"/>
                <w:sz w:val="24"/>
                <w:szCs w:val="24"/>
              </w:rPr>
            </w:pPr>
            <w:r w:rsidRPr="007F0748">
              <w:rPr>
                <w:rFonts w:cstheme="minorHAnsi"/>
                <w:sz w:val="24"/>
                <w:szCs w:val="24"/>
              </w:rPr>
              <w:t xml:space="preserve">The IDP further elaborates that the ANDM is in the process of seeking solutions to the financial crisis in terms of section 135(3) (a) of the MFMA, and that their adopted approach is therefore to analyse the current financial situation and to undertake a prognosis towards identifying possible future solutions to the challenge. </w:t>
            </w:r>
          </w:p>
          <w:p w14:paraId="49130846" w14:textId="77777777" w:rsidR="008629AB" w:rsidRPr="007F0748" w:rsidRDefault="008629AB" w:rsidP="008629AB">
            <w:pPr>
              <w:jc w:val="both"/>
              <w:rPr>
                <w:rFonts w:cstheme="minorHAnsi"/>
                <w:sz w:val="24"/>
                <w:szCs w:val="24"/>
              </w:rPr>
            </w:pPr>
          </w:p>
          <w:p w14:paraId="7A3138F9" w14:textId="77777777" w:rsidR="008629AB" w:rsidRPr="007F0748" w:rsidRDefault="008629AB" w:rsidP="008629AB">
            <w:pPr>
              <w:jc w:val="both"/>
              <w:rPr>
                <w:rFonts w:cstheme="minorHAnsi"/>
                <w:sz w:val="24"/>
                <w:szCs w:val="24"/>
              </w:rPr>
            </w:pPr>
            <w:r w:rsidRPr="007F0748">
              <w:rPr>
                <w:rFonts w:cstheme="minorHAnsi"/>
                <w:sz w:val="24"/>
                <w:szCs w:val="24"/>
              </w:rPr>
              <w:t>In line with the acknowledgement of the challenge in the IDP, an analysis of outstanding payments by municipalities in the District, identifies the following major creditors with payments outstanding for longer than 30 days (which provides and indications of the extent of the challenge currently confronting the District and its LMs). See figures summarised below indicated amounts outstanding for longer than 30 days (as reported by EC-Treasury data dated: May 2021):</w:t>
            </w:r>
          </w:p>
          <w:p w14:paraId="34BA1948" w14:textId="4D63969A" w:rsidR="008629AB" w:rsidRPr="007F0748" w:rsidRDefault="008629AB" w:rsidP="008629AB">
            <w:pPr>
              <w:jc w:val="both"/>
              <w:rPr>
                <w:rFonts w:cstheme="minorHAnsi"/>
                <w:sz w:val="24"/>
                <w:szCs w:val="24"/>
              </w:rPr>
            </w:pPr>
            <w:r w:rsidRPr="007F0748">
              <w:rPr>
                <w:rFonts w:cstheme="minorHAnsi"/>
                <w:i/>
                <w:iCs/>
                <w:sz w:val="24"/>
                <w:szCs w:val="24"/>
              </w:rPr>
              <w:t>Eskom:</w:t>
            </w:r>
            <w:r w:rsidRPr="007F0748">
              <w:rPr>
                <w:rFonts w:cstheme="minorHAnsi"/>
                <w:sz w:val="24"/>
                <w:szCs w:val="24"/>
              </w:rPr>
              <w:t xml:space="preserve"> ANDM owing R214140; </w:t>
            </w:r>
            <w:r w:rsidRPr="007F0748">
              <w:rPr>
                <w:rFonts w:cstheme="minorHAnsi"/>
                <w:i/>
                <w:iCs/>
                <w:sz w:val="24"/>
                <w:szCs w:val="24"/>
              </w:rPr>
              <w:t>Department of Water and Sanitation (DWS)</w:t>
            </w:r>
            <w:r w:rsidRPr="007F0748">
              <w:rPr>
                <w:rFonts w:cstheme="minorHAnsi"/>
                <w:sz w:val="24"/>
                <w:szCs w:val="24"/>
              </w:rPr>
              <w:t xml:space="preserve">: ANDM owing R7,8m; Ntabankulu owing R123052; </w:t>
            </w:r>
            <w:r w:rsidRPr="007F0748">
              <w:rPr>
                <w:rFonts w:cstheme="minorHAnsi"/>
                <w:i/>
                <w:iCs/>
                <w:sz w:val="24"/>
                <w:szCs w:val="24"/>
              </w:rPr>
              <w:t>AGSA</w:t>
            </w:r>
            <w:r w:rsidRPr="007F0748">
              <w:rPr>
                <w:rFonts w:cstheme="minorHAnsi"/>
                <w:sz w:val="24"/>
                <w:szCs w:val="24"/>
              </w:rPr>
              <w:t>: ANDM owing R33236; and Ntabankulu owing R1,1m.</w:t>
            </w:r>
          </w:p>
        </w:tc>
      </w:tr>
    </w:tbl>
    <w:p w14:paraId="2DFC4435" w14:textId="77777777" w:rsidR="00B26100" w:rsidRPr="007F0748" w:rsidRDefault="00B26100" w:rsidP="00B26100">
      <w:pPr>
        <w:spacing w:after="0" w:line="240" w:lineRule="auto"/>
        <w:rPr>
          <w:rFonts w:cstheme="minorHAnsi"/>
          <w:sz w:val="24"/>
          <w:szCs w:val="24"/>
        </w:rPr>
      </w:pPr>
      <w:r w:rsidRPr="007F0748">
        <w:rPr>
          <w:rFonts w:cstheme="minorHAnsi"/>
          <w:sz w:val="24"/>
          <w:szCs w:val="24"/>
        </w:rPr>
        <w:lastRenderedPageBreak/>
        <w:tab/>
      </w:r>
    </w:p>
    <w:p w14:paraId="41D17BCC" w14:textId="77777777" w:rsidR="00165E26" w:rsidRPr="007F0748" w:rsidRDefault="00165E26" w:rsidP="00165E26">
      <w:pPr>
        <w:rPr>
          <w:rFonts w:cstheme="minorHAnsi"/>
          <w:sz w:val="24"/>
          <w:szCs w:val="24"/>
        </w:rPr>
      </w:pPr>
      <w:r w:rsidRPr="007F0748">
        <w:rPr>
          <w:rFonts w:cstheme="minorHAnsi"/>
          <w:sz w:val="24"/>
          <w:szCs w:val="24"/>
        </w:rPr>
        <w:tab/>
      </w:r>
    </w:p>
    <w:p w14:paraId="1C871315" w14:textId="77777777" w:rsidR="00165E26" w:rsidRPr="007F0748" w:rsidRDefault="00165E26">
      <w:pPr>
        <w:rPr>
          <w:rFonts w:cstheme="minorHAnsi"/>
          <w:sz w:val="24"/>
          <w:szCs w:val="24"/>
        </w:rPr>
        <w:sectPr w:rsidR="00165E26" w:rsidRPr="007F0748" w:rsidSect="00664352">
          <w:footerReference w:type="default" r:id="rId10"/>
          <w:pgSz w:w="11906" w:h="16838"/>
          <w:pgMar w:top="1440" w:right="1440" w:bottom="1440" w:left="1440" w:header="708" w:footer="708" w:gutter="0"/>
          <w:pgNumType w:start="0"/>
          <w:cols w:space="708"/>
          <w:titlePg/>
          <w:docGrid w:linePitch="360"/>
        </w:sectPr>
      </w:pPr>
    </w:p>
    <w:p w14:paraId="04F3DB88" w14:textId="77777777" w:rsidR="008742DB" w:rsidRPr="007F0748" w:rsidRDefault="008742DB" w:rsidP="00A834D8">
      <w:pPr>
        <w:pStyle w:val="Heading2"/>
        <w:rPr>
          <w:rFonts w:asciiTheme="minorHAnsi" w:hAnsiTheme="minorHAnsi" w:cstheme="minorHAnsi"/>
          <w:b/>
          <w:bCs/>
          <w:color w:val="auto"/>
          <w:sz w:val="24"/>
          <w:szCs w:val="24"/>
        </w:rPr>
      </w:pPr>
      <w:bookmarkStart w:id="8" w:name="_Toc79160081"/>
      <w:r w:rsidRPr="007F0748">
        <w:rPr>
          <w:rFonts w:asciiTheme="minorHAnsi" w:hAnsiTheme="minorHAnsi" w:cstheme="minorHAnsi"/>
          <w:b/>
          <w:bCs/>
          <w:color w:val="auto"/>
          <w:sz w:val="24"/>
          <w:szCs w:val="24"/>
        </w:rPr>
        <w:lastRenderedPageBreak/>
        <w:t xml:space="preserve">2.2 KEY DRIVING FORCES/ ISSUES IN PROVINCE &amp; DISTRICT/ METRO AGAINST EACH OF THE SIX </w:t>
      </w:r>
      <w:r w:rsidR="00991520" w:rsidRPr="007F0748">
        <w:rPr>
          <w:rFonts w:asciiTheme="minorHAnsi" w:hAnsiTheme="minorHAnsi" w:cstheme="minorHAnsi"/>
          <w:b/>
          <w:bCs/>
          <w:color w:val="auto"/>
          <w:sz w:val="24"/>
          <w:szCs w:val="24"/>
        </w:rPr>
        <w:t>P</w:t>
      </w:r>
      <w:r w:rsidRPr="007F0748">
        <w:rPr>
          <w:rFonts w:asciiTheme="minorHAnsi" w:hAnsiTheme="minorHAnsi" w:cstheme="minorHAnsi"/>
          <w:b/>
          <w:bCs/>
          <w:color w:val="auto"/>
          <w:sz w:val="24"/>
          <w:szCs w:val="24"/>
        </w:rPr>
        <w:t>ILLAR</w:t>
      </w:r>
      <w:r w:rsidR="00991520" w:rsidRPr="007F0748">
        <w:rPr>
          <w:rFonts w:asciiTheme="minorHAnsi" w:hAnsiTheme="minorHAnsi" w:cstheme="minorHAnsi"/>
          <w:b/>
          <w:bCs/>
          <w:color w:val="auto"/>
          <w:sz w:val="24"/>
          <w:szCs w:val="24"/>
        </w:rPr>
        <w:t>S</w:t>
      </w:r>
      <w:r w:rsidR="000C00F3" w:rsidRPr="007F0748">
        <w:rPr>
          <w:rFonts w:asciiTheme="minorHAnsi" w:hAnsiTheme="minorHAnsi" w:cstheme="minorHAnsi"/>
          <w:b/>
          <w:bCs/>
          <w:color w:val="auto"/>
          <w:sz w:val="24"/>
          <w:szCs w:val="24"/>
        </w:rPr>
        <w:t xml:space="preserve"> TAKEN FROM INTERNATIONAL, REGIONAL, NATIONAL AND PROVINCIAL DEVELOPMENT AGENDAS</w:t>
      </w:r>
      <w:bookmarkEnd w:id="8"/>
    </w:p>
    <w:p w14:paraId="1A39AE26" w14:textId="77777777" w:rsidR="008742DB" w:rsidRPr="007F0748" w:rsidRDefault="008742DB" w:rsidP="008742DB">
      <w:pPr>
        <w:pStyle w:val="Default"/>
        <w:rPr>
          <w:rFonts w:asciiTheme="minorHAnsi" w:hAnsiTheme="minorHAnsi" w:cstheme="minorHAnsi"/>
        </w:rPr>
      </w:pPr>
    </w:p>
    <w:tbl>
      <w:tblPr>
        <w:tblStyle w:val="TableGrid"/>
        <w:tblW w:w="5000" w:type="pct"/>
        <w:jc w:val="center"/>
        <w:tblLook w:val="04A0" w:firstRow="1" w:lastRow="0" w:firstColumn="1" w:lastColumn="0" w:noHBand="0" w:noVBand="1"/>
      </w:tblPr>
      <w:tblGrid>
        <w:gridCol w:w="2910"/>
        <w:gridCol w:w="5197"/>
        <w:gridCol w:w="1096"/>
        <w:gridCol w:w="658"/>
        <w:gridCol w:w="1314"/>
        <w:gridCol w:w="1096"/>
        <w:gridCol w:w="918"/>
        <w:gridCol w:w="759"/>
      </w:tblGrid>
      <w:tr w:rsidR="0014168F" w:rsidRPr="007F0748" w14:paraId="441E5337" w14:textId="77777777" w:rsidTr="00976B75">
        <w:trPr>
          <w:cantSplit/>
          <w:trHeight w:val="1862"/>
          <w:tblHeader/>
          <w:jc w:val="center"/>
        </w:trPr>
        <w:tc>
          <w:tcPr>
            <w:tcW w:w="1043" w:type="pct"/>
            <w:shd w:val="clear" w:color="auto" w:fill="D9D9D9" w:themeFill="background1" w:themeFillShade="D9"/>
            <w:vAlign w:val="center"/>
          </w:tcPr>
          <w:p w14:paraId="31DAB50F" w14:textId="77777777" w:rsidR="0014168F" w:rsidRPr="007F0748" w:rsidRDefault="0014168F" w:rsidP="00976B75">
            <w:pPr>
              <w:jc w:val="center"/>
              <w:rPr>
                <w:rFonts w:cstheme="minorHAnsi"/>
                <w:b/>
                <w:bCs/>
                <w:sz w:val="24"/>
                <w:szCs w:val="24"/>
              </w:rPr>
            </w:pPr>
            <w:r w:rsidRPr="007F0748">
              <w:rPr>
                <w:rFonts w:cstheme="minorHAnsi"/>
                <w:b/>
                <w:bCs/>
                <w:sz w:val="24"/>
                <w:szCs w:val="24"/>
              </w:rPr>
              <w:t>PESTEL Domain</w:t>
            </w:r>
          </w:p>
        </w:tc>
        <w:tc>
          <w:tcPr>
            <w:tcW w:w="1863" w:type="pct"/>
            <w:shd w:val="clear" w:color="auto" w:fill="D9D9D9" w:themeFill="background1" w:themeFillShade="D9"/>
            <w:vAlign w:val="center"/>
          </w:tcPr>
          <w:p w14:paraId="2E60BE57" w14:textId="77777777" w:rsidR="0014168F" w:rsidRPr="007F0748" w:rsidRDefault="0014168F" w:rsidP="00976B75">
            <w:pPr>
              <w:jc w:val="center"/>
              <w:rPr>
                <w:rFonts w:cstheme="minorHAnsi"/>
                <w:b/>
                <w:bCs/>
                <w:sz w:val="24"/>
                <w:szCs w:val="24"/>
              </w:rPr>
            </w:pPr>
          </w:p>
          <w:p w14:paraId="5072EACB" w14:textId="77777777" w:rsidR="0014168F" w:rsidRPr="007F0748" w:rsidRDefault="0014168F" w:rsidP="00976B75">
            <w:pPr>
              <w:jc w:val="center"/>
              <w:rPr>
                <w:rFonts w:cstheme="minorHAnsi"/>
                <w:b/>
                <w:bCs/>
                <w:sz w:val="24"/>
                <w:szCs w:val="24"/>
              </w:rPr>
            </w:pPr>
            <w:r w:rsidRPr="007F0748">
              <w:rPr>
                <w:rFonts w:cstheme="minorHAnsi"/>
                <w:b/>
                <w:bCs/>
                <w:sz w:val="24"/>
                <w:szCs w:val="24"/>
              </w:rPr>
              <w:t xml:space="preserve">MACRO DRIVERS </w:t>
            </w:r>
          </w:p>
          <w:p w14:paraId="63A649C2" w14:textId="77777777" w:rsidR="0014168F" w:rsidRPr="007F0748" w:rsidRDefault="0014168F" w:rsidP="00976B75">
            <w:pPr>
              <w:jc w:val="center"/>
              <w:rPr>
                <w:rFonts w:cstheme="minorHAnsi"/>
                <w:b/>
                <w:bCs/>
                <w:sz w:val="24"/>
                <w:szCs w:val="24"/>
              </w:rPr>
            </w:pPr>
            <w:r w:rsidRPr="007F0748">
              <w:rPr>
                <w:rFonts w:cstheme="minorHAnsi"/>
                <w:b/>
                <w:bCs/>
                <w:sz w:val="24"/>
                <w:szCs w:val="24"/>
              </w:rPr>
              <w:t>IMPACT ON DDM ONE PLAN</w:t>
            </w:r>
          </w:p>
          <w:p w14:paraId="7D687369" w14:textId="77777777" w:rsidR="0014168F" w:rsidRPr="007F0748" w:rsidRDefault="0014168F" w:rsidP="00976B75">
            <w:pPr>
              <w:jc w:val="center"/>
              <w:rPr>
                <w:rFonts w:cstheme="minorHAnsi"/>
                <w:b/>
                <w:bCs/>
                <w:sz w:val="24"/>
                <w:szCs w:val="24"/>
              </w:rPr>
            </w:pPr>
            <w:r w:rsidRPr="007F0748">
              <w:rPr>
                <w:rFonts w:cstheme="minorHAnsi"/>
                <w:b/>
                <w:bCs/>
                <w:sz w:val="24"/>
                <w:szCs w:val="24"/>
              </w:rPr>
              <w:t>2020-2050</w:t>
            </w:r>
          </w:p>
          <w:p w14:paraId="2B207E7A" w14:textId="77777777" w:rsidR="0014168F" w:rsidRPr="007F0748" w:rsidRDefault="0014168F" w:rsidP="00976B75">
            <w:pPr>
              <w:jc w:val="center"/>
              <w:rPr>
                <w:rFonts w:cstheme="minorHAnsi"/>
                <w:b/>
                <w:bCs/>
                <w:sz w:val="24"/>
                <w:szCs w:val="24"/>
              </w:rPr>
            </w:pPr>
          </w:p>
        </w:tc>
        <w:tc>
          <w:tcPr>
            <w:tcW w:w="393" w:type="pct"/>
            <w:shd w:val="clear" w:color="auto" w:fill="D9D9D9" w:themeFill="background1" w:themeFillShade="D9"/>
            <w:textDirection w:val="btLr"/>
            <w:vAlign w:val="center"/>
          </w:tcPr>
          <w:p w14:paraId="18A0E790" w14:textId="77777777" w:rsidR="0014168F" w:rsidRPr="007F0748" w:rsidRDefault="0014168F" w:rsidP="00976B75">
            <w:pPr>
              <w:ind w:left="113" w:right="113"/>
              <w:rPr>
                <w:rFonts w:cstheme="minorHAnsi"/>
                <w:sz w:val="24"/>
                <w:szCs w:val="24"/>
              </w:rPr>
            </w:pPr>
            <w:r w:rsidRPr="007F0748">
              <w:rPr>
                <w:rFonts w:cstheme="minorHAnsi"/>
                <w:sz w:val="24"/>
                <w:szCs w:val="24"/>
              </w:rPr>
              <w:t xml:space="preserve">Demographic change and people development </w:t>
            </w:r>
          </w:p>
        </w:tc>
        <w:tc>
          <w:tcPr>
            <w:tcW w:w="236" w:type="pct"/>
            <w:shd w:val="clear" w:color="auto" w:fill="D9D9D9" w:themeFill="background1" w:themeFillShade="D9"/>
            <w:textDirection w:val="btLr"/>
          </w:tcPr>
          <w:p w14:paraId="6FE03F99" w14:textId="77777777" w:rsidR="0014168F" w:rsidRPr="007F0748" w:rsidRDefault="0014168F" w:rsidP="00976B75">
            <w:pPr>
              <w:ind w:left="113" w:right="113"/>
              <w:rPr>
                <w:rFonts w:cstheme="minorHAnsi"/>
                <w:sz w:val="24"/>
                <w:szCs w:val="24"/>
              </w:rPr>
            </w:pPr>
            <w:r w:rsidRPr="007F0748">
              <w:rPr>
                <w:rFonts w:cstheme="minorHAnsi"/>
                <w:sz w:val="24"/>
                <w:szCs w:val="24"/>
              </w:rPr>
              <w:t>Economic Positioning</w:t>
            </w:r>
          </w:p>
        </w:tc>
        <w:tc>
          <w:tcPr>
            <w:tcW w:w="471" w:type="pct"/>
            <w:shd w:val="clear" w:color="auto" w:fill="D9D9D9" w:themeFill="background1" w:themeFillShade="D9"/>
            <w:textDirection w:val="btLr"/>
            <w:vAlign w:val="center"/>
          </w:tcPr>
          <w:p w14:paraId="08F4CAF2" w14:textId="77777777" w:rsidR="0014168F" w:rsidRPr="007F0748" w:rsidRDefault="0014168F" w:rsidP="00976B75">
            <w:pPr>
              <w:ind w:left="113" w:right="113"/>
              <w:rPr>
                <w:rFonts w:cstheme="minorHAnsi"/>
                <w:sz w:val="24"/>
                <w:szCs w:val="24"/>
              </w:rPr>
            </w:pPr>
            <w:r w:rsidRPr="007F0748">
              <w:rPr>
                <w:rFonts w:cstheme="minorHAnsi"/>
                <w:sz w:val="24"/>
                <w:szCs w:val="24"/>
              </w:rPr>
              <w:t xml:space="preserve">Spatial restructuring and environmental sustainability </w:t>
            </w:r>
          </w:p>
        </w:tc>
        <w:tc>
          <w:tcPr>
            <w:tcW w:w="393" w:type="pct"/>
            <w:shd w:val="clear" w:color="auto" w:fill="D9D9D9" w:themeFill="background1" w:themeFillShade="D9"/>
            <w:textDirection w:val="btLr"/>
            <w:vAlign w:val="center"/>
          </w:tcPr>
          <w:p w14:paraId="321A4ADB" w14:textId="77777777" w:rsidR="0014168F" w:rsidRPr="007F0748" w:rsidRDefault="0014168F" w:rsidP="00976B75">
            <w:pPr>
              <w:ind w:left="113" w:right="113"/>
              <w:rPr>
                <w:rFonts w:cstheme="minorHAnsi"/>
                <w:sz w:val="24"/>
                <w:szCs w:val="24"/>
              </w:rPr>
            </w:pPr>
            <w:r w:rsidRPr="007F0748">
              <w:rPr>
                <w:rFonts w:cstheme="minorHAnsi"/>
                <w:sz w:val="24"/>
                <w:szCs w:val="24"/>
              </w:rPr>
              <w:t xml:space="preserve">Infrastructure and engineering </w:t>
            </w:r>
          </w:p>
        </w:tc>
        <w:tc>
          <w:tcPr>
            <w:tcW w:w="329" w:type="pct"/>
            <w:shd w:val="clear" w:color="auto" w:fill="D9D9D9" w:themeFill="background1" w:themeFillShade="D9"/>
            <w:textDirection w:val="btLr"/>
            <w:vAlign w:val="center"/>
          </w:tcPr>
          <w:p w14:paraId="35B67C17" w14:textId="77777777" w:rsidR="0014168F" w:rsidRPr="007F0748" w:rsidRDefault="0014168F" w:rsidP="00976B75">
            <w:pPr>
              <w:ind w:left="113" w:right="113"/>
              <w:rPr>
                <w:rFonts w:cstheme="minorHAnsi"/>
                <w:sz w:val="24"/>
                <w:szCs w:val="24"/>
              </w:rPr>
            </w:pPr>
            <w:r w:rsidRPr="007F0748">
              <w:rPr>
                <w:rFonts w:cstheme="minorHAnsi"/>
                <w:sz w:val="24"/>
                <w:szCs w:val="24"/>
              </w:rPr>
              <w:t xml:space="preserve">Integrated service provisioning </w:t>
            </w:r>
          </w:p>
        </w:tc>
        <w:tc>
          <w:tcPr>
            <w:tcW w:w="272" w:type="pct"/>
            <w:shd w:val="clear" w:color="auto" w:fill="D9D9D9" w:themeFill="background1" w:themeFillShade="D9"/>
            <w:textDirection w:val="btLr"/>
            <w:vAlign w:val="center"/>
          </w:tcPr>
          <w:p w14:paraId="34C3519A" w14:textId="77777777" w:rsidR="0014168F" w:rsidRPr="007F0748" w:rsidRDefault="0014168F" w:rsidP="00976B75">
            <w:pPr>
              <w:ind w:left="113" w:right="113"/>
              <w:rPr>
                <w:rFonts w:cstheme="minorHAnsi"/>
                <w:sz w:val="24"/>
                <w:szCs w:val="24"/>
              </w:rPr>
            </w:pPr>
            <w:r w:rsidRPr="007F0748">
              <w:rPr>
                <w:rFonts w:cstheme="minorHAnsi"/>
                <w:sz w:val="24"/>
                <w:szCs w:val="24"/>
              </w:rPr>
              <w:t xml:space="preserve">Governance and finance </w:t>
            </w:r>
          </w:p>
        </w:tc>
      </w:tr>
      <w:tr w:rsidR="0014168F" w:rsidRPr="007F0748" w14:paraId="12CFA502" w14:textId="77777777" w:rsidTr="00976B75">
        <w:trPr>
          <w:trHeight w:val="498"/>
          <w:jc w:val="center"/>
        </w:trPr>
        <w:tc>
          <w:tcPr>
            <w:tcW w:w="1043" w:type="pct"/>
            <w:vMerge w:val="restart"/>
            <w:vAlign w:val="center"/>
          </w:tcPr>
          <w:p w14:paraId="5A6B4FC1" w14:textId="77777777" w:rsidR="0014168F" w:rsidRPr="007F0748" w:rsidRDefault="0014168F" w:rsidP="00976B75">
            <w:pPr>
              <w:ind w:left="33" w:hanging="33"/>
              <w:jc w:val="center"/>
              <w:rPr>
                <w:rFonts w:cstheme="minorHAnsi"/>
                <w:b/>
                <w:bCs/>
                <w:sz w:val="24"/>
                <w:szCs w:val="24"/>
              </w:rPr>
            </w:pPr>
            <w:r w:rsidRPr="007F0748">
              <w:rPr>
                <w:rFonts w:cstheme="minorHAnsi"/>
                <w:b/>
                <w:bCs/>
                <w:sz w:val="24"/>
                <w:szCs w:val="24"/>
              </w:rPr>
              <w:t>POLITICAL</w:t>
            </w:r>
          </w:p>
        </w:tc>
        <w:tc>
          <w:tcPr>
            <w:tcW w:w="1863" w:type="pct"/>
          </w:tcPr>
          <w:p w14:paraId="61DF72BB"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International, Regional political re-alignment (Geopolitics)</w:t>
            </w:r>
          </w:p>
        </w:tc>
        <w:tc>
          <w:tcPr>
            <w:tcW w:w="393" w:type="pct"/>
          </w:tcPr>
          <w:p w14:paraId="5441650C" w14:textId="77777777" w:rsidR="0014168F" w:rsidRPr="007F0748" w:rsidRDefault="0014168F" w:rsidP="00976B75">
            <w:pPr>
              <w:jc w:val="center"/>
              <w:rPr>
                <w:rFonts w:cstheme="minorHAnsi"/>
                <w:sz w:val="24"/>
                <w:szCs w:val="24"/>
              </w:rPr>
            </w:pPr>
          </w:p>
        </w:tc>
        <w:tc>
          <w:tcPr>
            <w:tcW w:w="236" w:type="pct"/>
          </w:tcPr>
          <w:p w14:paraId="6BCE5386"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65673789" w14:textId="77777777" w:rsidR="0014168F" w:rsidRPr="007F0748" w:rsidRDefault="0014168F" w:rsidP="00976B75">
            <w:pPr>
              <w:jc w:val="center"/>
              <w:rPr>
                <w:rFonts w:cstheme="minorHAnsi"/>
                <w:sz w:val="24"/>
                <w:szCs w:val="24"/>
              </w:rPr>
            </w:pPr>
          </w:p>
        </w:tc>
        <w:tc>
          <w:tcPr>
            <w:tcW w:w="393" w:type="pct"/>
          </w:tcPr>
          <w:p w14:paraId="43CA6659" w14:textId="77777777" w:rsidR="0014168F" w:rsidRPr="007F0748" w:rsidRDefault="0014168F" w:rsidP="00976B75">
            <w:pPr>
              <w:jc w:val="center"/>
              <w:rPr>
                <w:rFonts w:cstheme="minorHAnsi"/>
                <w:sz w:val="24"/>
                <w:szCs w:val="24"/>
              </w:rPr>
            </w:pPr>
          </w:p>
        </w:tc>
        <w:tc>
          <w:tcPr>
            <w:tcW w:w="329" w:type="pct"/>
          </w:tcPr>
          <w:p w14:paraId="46C54D88" w14:textId="77777777" w:rsidR="0014168F" w:rsidRPr="007F0748" w:rsidRDefault="0014168F" w:rsidP="00976B75">
            <w:pPr>
              <w:jc w:val="center"/>
              <w:rPr>
                <w:rFonts w:cstheme="minorHAnsi"/>
                <w:sz w:val="24"/>
                <w:szCs w:val="24"/>
              </w:rPr>
            </w:pPr>
          </w:p>
        </w:tc>
        <w:tc>
          <w:tcPr>
            <w:tcW w:w="272" w:type="pct"/>
          </w:tcPr>
          <w:p w14:paraId="1A3C3526"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29BCB1C0" w14:textId="77777777" w:rsidTr="00976B75">
        <w:trPr>
          <w:jc w:val="center"/>
        </w:trPr>
        <w:tc>
          <w:tcPr>
            <w:tcW w:w="1043" w:type="pct"/>
            <w:vMerge/>
            <w:vAlign w:val="center"/>
          </w:tcPr>
          <w:p w14:paraId="42FA0C07" w14:textId="77777777" w:rsidR="0014168F" w:rsidRPr="007F0748" w:rsidRDefault="0014168F" w:rsidP="00976B75">
            <w:pPr>
              <w:ind w:left="33" w:hanging="33"/>
              <w:jc w:val="center"/>
              <w:rPr>
                <w:rFonts w:cstheme="minorHAnsi"/>
                <w:b/>
                <w:bCs/>
                <w:sz w:val="24"/>
                <w:szCs w:val="24"/>
              </w:rPr>
            </w:pPr>
          </w:p>
        </w:tc>
        <w:tc>
          <w:tcPr>
            <w:tcW w:w="1863" w:type="pct"/>
          </w:tcPr>
          <w:p w14:paraId="0DAC3B44"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Declining trust in political and government institutions</w:t>
            </w:r>
          </w:p>
        </w:tc>
        <w:tc>
          <w:tcPr>
            <w:tcW w:w="393" w:type="pct"/>
          </w:tcPr>
          <w:p w14:paraId="236A6790" w14:textId="77777777" w:rsidR="0014168F" w:rsidRPr="007F0748" w:rsidRDefault="0014168F" w:rsidP="00976B75">
            <w:pPr>
              <w:jc w:val="center"/>
              <w:rPr>
                <w:rFonts w:cstheme="minorHAnsi"/>
                <w:sz w:val="24"/>
                <w:szCs w:val="24"/>
              </w:rPr>
            </w:pPr>
          </w:p>
        </w:tc>
        <w:tc>
          <w:tcPr>
            <w:tcW w:w="236" w:type="pct"/>
          </w:tcPr>
          <w:p w14:paraId="4413BA35"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43DB5440" w14:textId="77777777" w:rsidR="0014168F" w:rsidRPr="007F0748" w:rsidRDefault="0014168F" w:rsidP="00976B75">
            <w:pPr>
              <w:jc w:val="center"/>
              <w:rPr>
                <w:rFonts w:cstheme="minorHAnsi"/>
                <w:sz w:val="24"/>
                <w:szCs w:val="24"/>
              </w:rPr>
            </w:pPr>
          </w:p>
        </w:tc>
        <w:tc>
          <w:tcPr>
            <w:tcW w:w="393" w:type="pct"/>
          </w:tcPr>
          <w:p w14:paraId="503C02A6"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293E8D9F" w14:textId="77777777" w:rsidR="0014168F" w:rsidRPr="007F0748" w:rsidRDefault="0014168F" w:rsidP="00976B75">
            <w:pPr>
              <w:jc w:val="center"/>
              <w:rPr>
                <w:rFonts w:cstheme="minorHAnsi"/>
                <w:sz w:val="24"/>
                <w:szCs w:val="24"/>
              </w:rPr>
            </w:pPr>
          </w:p>
        </w:tc>
        <w:tc>
          <w:tcPr>
            <w:tcW w:w="272" w:type="pct"/>
          </w:tcPr>
          <w:p w14:paraId="5FCBD524"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06DD0B93" w14:textId="77777777" w:rsidTr="00976B75">
        <w:trPr>
          <w:jc w:val="center"/>
        </w:trPr>
        <w:tc>
          <w:tcPr>
            <w:tcW w:w="1043" w:type="pct"/>
            <w:vMerge/>
            <w:vAlign w:val="center"/>
          </w:tcPr>
          <w:p w14:paraId="46FBED43" w14:textId="77777777" w:rsidR="0014168F" w:rsidRPr="007F0748" w:rsidRDefault="0014168F" w:rsidP="00976B75">
            <w:pPr>
              <w:ind w:left="33" w:hanging="33"/>
              <w:jc w:val="center"/>
              <w:rPr>
                <w:rFonts w:cstheme="minorHAnsi"/>
                <w:b/>
                <w:bCs/>
                <w:sz w:val="24"/>
                <w:szCs w:val="24"/>
              </w:rPr>
            </w:pPr>
          </w:p>
        </w:tc>
        <w:tc>
          <w:tcPr>
            <w:tcW w:w="1863" w:type="pct"/>
          </w:tcPr>
          <w:p w14:paraId="49CA0D5D"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 xml:space="preserve">Social cohesion and racial tension </w:t>
            </w:r>
          </w:p>
        </w:tc>
        <w:tc>
          <w:tcPr>
            <w:tcW w:w="393" w:type="pct"/>
          </w:tcPr>
          <w:p w14:paraId="676F8372" w14:textId="77777777" w:rsidR="0014168F" w:rsidRPr="007F0748" w:rsidRDefault="0014168F" w:rsidP="00976B75">
            <w:pPr>
              <w:jc w:val="center"/>
              <w:rPr>
                <w:rFonts w:cstheme="minorHAnsi"/>
                <w:sz w:val="24"/>
                <w:szCs w:val="24"/>
              </w:rPr>
            </w:pPr>
          </w:p>
        </w:tc>
        <w:tc>
          <w:tcPr>
            <w:tcW w:w="236" w:type="pct"/>
          </w:tcPr>
          <w:p w14:paraId="3C12A460"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3238C94C" w14:textId="77777777" w:rsidR="0014168F" w:rsidRPr="007F0748" w:rsidRDefault="0014168F" w:rsidP="00976B75">
            <w:pPr>
              <w:jc w:val="center"/>
              <w:rPr>
                <w:rFonts w:cstheme="minorHAnsi"/>
                <w:sz w:val="24"/>
                <w:szCs w:val="24"/>
              </w:rPr>
            </w:pPr>
          </w:p>
        </w:tc>
        <w:tc>
          <w:tcPr>
            <w:tcW w:w="393" w:type="pct"/>
          </w:tcPr>
          <w:p w14:paraId="478F3AF5"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5CD59461" w14:textId="77777777" w:rsidR="0014168F" w:rsidRPr="007F0748" w:rsidRDefault="0014168F" w:rsidP="00976B75">
            <w:pPr>
              <w:jc w:val="center"/>
              <w:rPr>
                <w:rFonts w:cstheme="minorHAnsi"/>
                <w:sz w:val="24"/>
                <w:szCs w:val="24"/>
              </w:rPr>
            </w:pPr>
          </w:p>
        </w:tc>
        <w:tc>
          <w:tcPr>
            <w:tcW w:w="272" w:type="pct"/>
          </w:tcPr>
          <w:p w14:paraId="08AA431B"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326C3635" w14:textId="77777777" w:rsidTr="00976B75">
        <w:trPr>
          <w:jc w:val="center"/>
        </w:trPr>
        <w:tc>
          <w:tcPr>
            <w:tcW w:w="1043" w:type="pct"/>
            <w:vMerge/>
            <w:vAlign w:val="center"/>
          </w:tcPr>
          <w:p w14:paraId="6911B2AF" w14:textId="77777777" w:rsidR="0014168F" w:rsidRPr="007F0748" w:rsidRDefault="0014168F" w:rsidP="00976B75">
            <w:pPr>
              <w:ind w:left="33" w:hanging="33"/>
              <w:jc w:val="center"/>
              <w:rPr>
                <w:rFonts w:cstheme="minorHAnsi"/>
                <w:b/>
                <w:bCs/>
                <w:sz w:val="24"/>
                <w:szCs w:val="24"/>
              </w:rPr>
            </w:pPr>
          </w:p>
        </w:tc>
        <w:tc>
          <w:tcPr>
            <w:tcW w:w="1863" w:type="pct"/>
          </w:tcPr>
          <w:p w14:paraId="6700CAD3"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 xml:space="preserve">Governance and institutional capability </w:t>
            </w:r>
          </w:p>
        </w:tc>
        <w:tc>
          <w:tcPr>
            <w:tcW w:w="393" w:type="pct"/>
          </w:tcPr>
          <w:p w14:paraId="2471E608" w14:textId="77777777" w:rsidR="0014168F" w:rsidRPr="007F0748" w:rsidRDefault="0014168F" w:rsidP="00976B75">
            <w:pPr>
              <w:jc w:val="center"/>
              <w:rPr>
                <w:rFonts w:cstheme="minorHAnsi"/>
                <w:sz w:val="24"/>
                <w:szCs w:val="24"/>
              </w:rPr>
            </w:pPr>
          </w:p>
        </w:tc>
        <w:tc>
          <w:tcPr>
            <w:tcW w:w="236" w:type="pct"/>
          </w:tcPr>
          <w:p w14:paraId="40929188"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51E5D2F7"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78DB2F49"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0BB1F065"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44600352"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02C44FF1" w14:textId="77777777" w:rsidTr="00976B75">
        <w:trPr>
          <w:jc w:val="center"/>
        </w:trPr>
        <w:tc>
          <w:tcPr>
            <w:tcW w:w="1043" w:type="pct"/>
            <w:vMerge w:val="restart"/>
            <w:vAlign w:val="center"/>
          </w:tcPr>
          <w:p w14:paraId="7C686BC9" w14:textId="77777777" w:rsidR="0014168F" w:rsidRPr="007F0748" w:rsidRDefault="0014168F" w:rsidP="00976B75">
            <w:pPr>
              <w:ind w:left="33" w:hanging="33"/>
              <w:jc w:val="center"/>
              <w:rPr>
                <w:rFonts w:cstheme="minorHAnsi"/>
                <w:b/>
                <w:bCs/>
                <w:sz w:val="24"/>
                <w:szCs w:val="24"/>
              </w:rPr>
            </w:pPr>
            <w:r w:rsidRPr="007F0748">
              <w:rPr>
                <w:rFonts w:cstheme="minorHAnsi"/>
                <w:b/>
                <w:bCs/>
                <w:sz w:val="24"/>
                <w:szCs w:val="24"/>
              </w:rPr>
              <w:t>ECONOMIC</w:t>
            </w:r>
          </w:p>
        </w:tc>
        <w:tc>
          <w:tcPr>
            <w:tcW w:w="1863" w:type="pct"/>
          </w:tcPr>
          <w:p w14:paraId="4CFC0ABC"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Investment, maintenance and responsiveness of infrastructure</w:t>
            </w:r>
          </w:p>
        </w:tc>
        <w:tc>
          <w:tcPr>
            <w:tcW w:w="393" w:type="pct"/>
          </w:tcPr>
          <w:p w14:paraId="7C34ACEE"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0BDB101D"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6E05E081"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7282A900"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199A53D2"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508E6BA4" w14:textId="77777777" w:rsidR="0014168F" w:rsidRPr="007F0748" w:rsidRDefault="0014168F" w:rsidP="00976B75">
            <w:pPr>
              <w:jc w:val="center"/>
              <w:rPr>
                <w:rFonts w:cstheme="minorHAnsi"/>
                <w:sz w:val="24"/>
                <w:szCs w:val="24"/>
              </w:rPr>
            </w:pPr>
          </w:p>
        </w:tc>
      </w:tr>
      <w:tr w:rsidR="0014168F" w:rsidRPr="007F0748" w14:paraId="3072E66D" w14:textId="77777777" w:rsidTr="00976B75">
        <w:trPr>
          <w:jc w:val="center"/>
        </w:trPr>
        <w:tc>
          <w:tcPr>
            <w:tcW w:w="1043" w:type="pct"/>
            <w:vMerge/>
            <w:vAlign w:val="center"/>
          </w:tcPr>
          <w:p w14:paraId="403B9077" w14:textId="77777777" w:rsidR="0014168F" w:rsidRPr="007F0748" w:rsidRDefault="0014168F" w:rsidP="00976B75">
            <w:pPr>
              <w:ind w:left="33" w:hanging="33"/>
              <w:jc w:val="center"/>
              <w:rPr>
                <w:rFonts w:cstheme="minorHAnsi"/>
                <w:b/>
                <w:bCs/>
                <w:sz w:val="24"/>
                <w:szCs w:val="24"/>
              </w:rPr>
            </w:pPr>
          </w:p>
        </w:tc>
        <w:tc>
          <w:tcPr>
            <w:tcW w:w="1863" w:type="pct"/>
          </w:tcPr>
          <w:p w14:paraId="4821FCC0"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Economic and fiscal policy</w:t>
            </w:r>
          </w:p>
        </w:tc>
        <w:tc>
          <w:tcPr>
            <w:tcW w:w="393" w:type="pct"/>
          </w:tcPr>
          <w:p w14:paraId="5AEA2239"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632FC1B1"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3A268D1A" w14:textId="77777777" w:rsidR="0014168F" w:rsidRPr="007F0748" w:rsidRDefault="0014168F" w:rsidP="00976B75">
            <w:pPr>
              <w:jc w:val="center"/>
              <w:rPr>
                <w:rFonts w:cstheme="minorHAnsi"/>
                <w:sz w:val="24"/>
                <w:szCs w:val="24"/>
              </w:rPr>
            </w:pPr>
          </w:p>
        </w:tc>
        <w:tc>
          <w:tcPr>
            <w:tcW w:w="393" w:type="pct"/>
          </w:tcPr>
          <w:p w14:paraId="73FFE433"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3AE27CDA" w14:textId="77777777" w:rsidR="0014168F" w:rsidRPr="007F0748" w:rsidRDefault="0014168F" w:rsidP="00976B75">
            <w:pPr>
              <w:jc w:val="center"/>
              <w:rPr>
                <w:rFonts w:cstheme="minorHAnsi"/>
                <w:sz w:val="24"/>
                <w:szCs w:val="24"/>
              </w:rPr>
            </w:pPr>
          </w:p>
        </w:tc>
        <w:tc>
          <w:tcPr>
            <w:tcW w:w="272" w:type="pct"/>
          </w:tcPr>
          <w:p w14:paraId="1DDC88A5"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5FAA41B6" w14:textId="77777777" w:rsidTr="00976B75">
        <w:trPr>
          <w:jc w:val="center"/>
        </w:trPr>
        <w:tc>
          <w:tcPr>
            <w:tcW w:w="1043" w:type="pct"/>
            <w:vMerge w:val="restart"/>
            <w:vAlign w:val="center"/>
          </w:tcPr>
          <w:p w14:paraId="42FEBE30" w14:textId="77777777" w:rsidR="0014168F" w:rsidRPr="007F0748" w:rsidRDefault="0014168F" w:rsidP="00976B75">
            <w:pPr>
              <w:ind w:left="33" w:hanging="33"/>
              <w:jc w:val="center"/>
              <w:rPr>
                <w:rFonts w:cstheme="minorHAnsi"/>
                <w:b/>
                <w:bCs/>
                <w:sz w:val="24"/>
                <w:szCs w:val="24"/>
              </w:rPr>
            </w:pPr>
            <w:r w:rsidRPr="007F0748">
              <w:rPr>
                <w:rFonts w:cstheme="minorHAnsi"/>
                <w:b/>
                <w:bCs/>
                <w:sz w:val="24"/>
                <w:szCs w:val="24"/>
              </w:rPr>
              <w:t>SOCIAL</w:t>
            </w:r>
          </w:p>
        </w:tc>
        <w:tc>
          <w:tcPr>
            <w:tcW w:w="1863" w:type="pct"/>
          </w:tcPr>
          <w:p w14:paraId="41D30211"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 xml:space="preserve">Inequality, poverty and hunger </w:t>
            </w:r>
          </w:p>
        </w:tc>
        <w:tc>
          <w:tcPr>
            <w:tcW w:w="393" w:type="pct"/>
          </w:tcPr>
          <w:p w14:paraId="57031CB8"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2D7190D1"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78CD70D2"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7C6E32C1" w14:textId="77777777" w:rsidR="0014168F" w:rsidRPr="007F0748" w:rsidRDefault="0014168F" w:rsidP="00976B75">
            <w:pPr>
              <w:jc w:val="center"/>
              <w:rPr>
                <w:rFonts w:cstheme="minorHAnsi"/>
                <w:sz w:val="24"/>
                <w:szCs w:val="24"/>
              </w:rPr>
            </w:pPr>
          </w:p>
        </w:tc>
        <w:tc>
          <w:tcPr>
            <w:tcW w:w="329" w:type="pct"/>
          </w:tcPr>
          <w:p w14:paraId="2A9E09BB" w14:textId="77777777" w:rsidR="0014168F" w:rsidRPr="007F0748" w:rsidRDefault="0014168F" w:rsidP="00976B75">
            <w:pPr>
              <w:jc w:val="center"/>
              <w:rPr>
                <w:rFonts w:cstheme="minorHAnsi"/>
                <w:sz w:val="24"/>
                <w:szCs w:val="24"/>
              </w:rPr>
            </w:pPr>
          </w:p>
        </w:tc>
        <w:tc>
          <w:tcPr>
            <w:tcW w:w="272" w:type="pct"/>
          </w:tcPr>
          <w:p w14:paraId="0BE808E7"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744A95B9" w14:textId="77777777" w:rsidTr="00976B75">
        <w:trPr>
          <w:jc w:val="center"/>
        </w:trPr>
        <w:tc>
          <w:tcPr>
            <w:tcW w:w="1043" w:type="pct"/>
            <w:vMerge/>
            <w:vAlign w:val="center"/>
          </w:tcPr>
          <w:p w14:paraId="21A7BB03" w14:textId="77777777" w:rsidR="0014168F" w:rsidRPr="007F0748" w:rsidRDefault="0014168F" w:rsidP="00976B75">
            <w:pPr>
              <w:ind w:left="33" w:hanging="33"/>
              <w:jc w:val="center"/>
              <w:rPr>
                <w:rFonts w:cstheme="minorHAnsi"/>
                <w:b/>
                <w:bCs/>
                <w:sz w:val="24"/>
                <w:szCs w:val="24"/>
              </w:rPr>
            </w:pPr>
          </w:p>
        </w:tc>
        <w:tc>
          <w:tcPr>
            <w:tcW w:w="1863" w:type="pct"/>
          </w:tcPr>
          <w:p w14:paraId="3ABE180A"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Demographic trends (Migration, ageing, declining fertility, population health)</w:t>
            </w:r>
          </w:p>
        </w:tc>
        <w:tc>
          <w:tcPr>
            <w:tcW w:w="393" w:type="pct"/>
          </w:tcPr>
          <w:p w14:paraId="29AD0915"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6E422F1C" w14:textId="77777777" w:rsidR="0014168F" w:rsidRPr="007F0748" w:rsidRDefault="0014168F" w:rsidP="00976B75">
            <w:pPr>
              <w:jc w:val="center"/>
              <w:rPr>
                <w:rFonts w:cstheme="minorHAnsi"/>
                <w:sz w:val="24"/>
                <w:szCs w:val="24"/>
              </w:rPr>
            </w:pPr>
          </w:p>
        </w:tc>
        <w:tc>
          <w:tcPr>
            <w:tcW w:w="471" w:type="pct"/>
          </w:tcPr>
          <w:p w14:paraId="7C16461F"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7D8D0453"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25EBE81A"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66340256"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5B705DA7" w14:textId="77777777" w:rsidTr="00976B75">
        <w:trPr>
          <w:jc w:val="center"/>
        </w:trPr>
        <w:tc>
          <w:tcPr>
            <w:tcW w:w="1043" w:type="pct"/>
            <w:vMerge/>
            <w:vAlign w:val="center"/>
          </w:tcPr>
          <w:p w14:paraId="6C5EDD67" w14:textId="77777777" w:rsidR="0014168F" w:rsidRPr="007F0748" w:rsidRDefault="0014168F" w:rsidP="00976B75">
            <w:pPr>
              <w:ind w:left="33" w:hanging="33"/>
              <w:jc w:val="center"/>
              <w:rPr>
                <w:rFonts w:cstheme="minorHAnsi"/>
                <w:b/>
                <w:bCs/>
                <w:sz w:val="24"/>
                <w:szCs w:val="24"/>
              </w:rPr>
            </w:pPr>
          </w:p>
        </w:tc>
        <w:tc>
          <w:tcPr>
            <w:tcW w:w="1863" w:type="pct"/>
          </w:tcPr>
          <w:p w14:paraId="0E60BAB9" w14:textId="77777777" w:rsidR="0014168F" w:rsidRPr="007F0748" w:rsidRDefault="0014168F" w:rsidP="0014168F">
            <w:pPr>
              <w:pStyle w:val="ListParagraph"/>
              <w:numPr>
                <w:ilvl w:val="0"/>
                <w:numId w:val="1"/>
              </w:numPr>
              <w:ind w:left="253" w:hanging="284"/>
              <w:rPr>
                <w:rFonts w:cstheme="minorHAnsi"/>
                <w:sz w:val="24"/>
                <w:szCs w:val="24"/>
              </w:rPr>
            </w:pPr>
            <w:r w:rsidRPr="007F0748">
              <w:rPr>
                <w:rFonts w:cstheme="minorHAnsi"/>
                <w:sz w:val="24"/>
                <w:szCs w:val="24"/>
              </w:rPr>
              <w:t>Settlement densification and urbanisation</w:t>
            </w:r>
          </w:p>
        </w:tc>
        <w:tc>
          <w:tcPr>
            <w:tcW w:w="393" w:type="pct"/>
          </w:tcPr>
          <w:p w14:paraId="2FE7F9E3"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716A5985" w14:textId="77777777" w:rsidR="0014168F" w:rsidRPr="007F0748" w:rsidRDefault="0014168F" w:rsidP="00976B75">
            <w:pPr>
              <w:jc w:val="center"/>
              <w:rPr>
                <w:rFonts w:cstheme="minorHAnsi"/>
                <w:sz w:val="24"/>
                <w:szCs w:val="24"/>
              </w:rPr>
            </w:pPr>
          </w:p>
        </w:tc>
        <w:tc>
          <w:tcPr>
            <w:tcW w:w="471" w:type="pct"/>
          </w:tcPr>
          <w:p w14:paraId="17F93E47"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4FD6E01E"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0160ACD4"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74D2F0E4"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556CB5C6" w14:textId="77777777" w:rsidTr="00976B75">
        <w:trPr>
          <w:jc w:val="center"/>
        </w:trPr>
        <w:tc>
          <w:tcPr>
            <w:tcW w:w="1043" w:type="pct"/>
            <w:vMerge/>
            <w:vAlign w:val="center"/>
          </w:tcPr>
          <w:p w14:paraId="00C5BA98" w14:textId="77777777" w:rsidR="0014168F" w:rsidRPr="007F0748" w:rsidRDefault="0014168F" w:rsidP="00976B75">
            <w:pPr>
              <w:ind w:left="33" w:hanging="33"/>
              <w:jc w:val="center"/>
              <w:rPr>
                <w:rFonts w:cstheme="minorHAnsi"/>
                <w:b/>
                <w:bCs/>
                <w:sz w:val="24"/>
                <w:szCs w:val="24"/>
              </w:rPr>
            </w:pPr>
          </w:p>
        </w:tc>
        <w:tc>
          <w:tcPr>
            <w:tcW w:w="1863" w:type="pct"/>
          </w:tcPr>
          <w:p w14:paraId="3C94146A" w14:textId="77777777" w:rsidR="0014168F" w:rsidRPr="007F0748" w:rsidRDefault="0014168F" w:rsidP="0014168F">
            <w:pPr>
              <w:pStyle w:val="ListParagraph"/>
              <w:numPr>
                <w:ilvl w:val="0"/>
                <w:numId w:val="1"/>
              </w:numPr>
              <w:tabs>
                <w:tab w:val="left" w:pos="410"/>
              </w:tabs>
              <w:ind w:left="253" w:hanging="284"/>
              <w:rPr>
                <w:rFonts w:cstheme="minorHAnsi"/>
                <w:sz w:val="24"/>
                <w:szCs w:val="24"/>
              </w:rPr>
            </w:pPr>
            <w:r w:rsidRPr="007F0748">
              <w:rPr>
                <w:rFonts w:cstheme="minorHAnsi"/>
                <w:sz w:val="24"/>
                <w:szCs w:val="24"/>
              </w:rPr>
              <w:t>Human agency, in both its individual and collective form</w:t>
            </w:r>
          </w:p>
        </w:tc>
        <w:tc>
          <w:tcPr>
            <w:tcW w:w="393" w:type="pct"/>
          </w:tcPr>
          <w:p w14:paraId="17DFED05" w14:textId="77777777" w:rsidR="0014168F" w:rsidRPr="007F0748" w:rsidRDefault="0014168F" w:rsidP="00976B75">
            <w:pPr>
              <w:jc w:val="center"/>
              <w:rPr>
                <w:rFonts w:cstheme="minorHAnsi"/>
                <w:sz w:val="24"/>
                <w:szCs w:val="24"/>
              </w:rPr>
            </w:pPr>
          </w:p>
        </w:tc>
        <w:tc>
          <w:tcPr>
            <w:tcW w:w="236" w:type="pct"/>
          </w:tcPr>
          <w:p w14:paraId="049494D7"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531E9C2D"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585A3A4C" w14:textId="77777777" w:rsidR="0014168F" w:rsidRPr="007F0748" w:rsidRDefault="0014168F" w:rsidP="00976B75">
            <w:pPr>
              <w:jc w:val="center"/>
              <w:rPr>
                <w:rFonts w:cstheme="minorHAnsi"/>
                <w:sz w:val="24"/>
                <w:szCs w:val="24"/>
              </w:rPr>
            </w:pPr>
          </w:p>
        </w:tc>
        <w:tc>
          <w:tcPr>
            <w:tcW w:w="329" w:type="pct"/>
          </w:tcPr>
          <w:p w14:paraId="187B482F" w14:textId="77777777" w:rsidR="0014168F" w:rsidRPr="007F0748" w:rsidRDefault="0014168F" w:rsidP="00976B75">
            <w:pPr>
              <w:jc w:val="center"/>
              <w:rPr>
                <w:rFonts w:cstheme="minorHAnsi"/>
                <w:sz w:val="24"/>
                <w:szCs w:val="24"/>
              </w:rPr>
            </w:pPr>
          </w:p>
        </w:tc>
        <w:tc>
          <w:tcPr>
            <w:tcW w:w="272" w:type="pct"/>
          </w:tcPr>
          <w:p w14:paraId="4C8CECFE"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5B3D9832" w14:textId="77777777" w:rsidTr="00976B75">
        <w:trPr>
          <w:jc w:val="center"/>
        </w:trPr>
        <w:tc>
          <w:tcPr>
            <w:tcW w:w="1043" w:type="pct"/>
            <w:vMerge/>
            <w:vAlign w:val="center"/>
          </w:tcPr>
          <w:p w14:paraId="46863D2E" w14:textId="77777777" w:rsidR="0014168F" w:rsidRPr="007F0748" w:rsidRDefault="0014168F" w:rsidP="00976B75">
            <w:pPr>
              <w:ind w:left="33" w:hanging="33"/>
              <w:jc w:val="center"/>
              <w:rPr>
                <w:rFonts w:cstheme="minorHAnsi"/>
                <w:b/>
                <w:bCs/>
                <w:sz w:val="24"/>
                <w:szCs w:val="24"/>
              </w:rPr>
            </w:pPr>
          </w:p>
        </w:tc>
        <w:tc>
          <w:tcPr>
            <w:tcW w:w="1863" w:type="pct"/>
          </w:tcPr>
          <w:p w14:paraId="26E5D5CB" w14:textId="77777777" w:rsidR="0014168F" w:rsidRPr="007F0748" w:rsidRDefault="0014168F" w:rsidP="0014168F">
            <w:pPr>
              <w:pStyle w:val="ListParagraph"/>
              <w:numPr>
                <w:ilvl w:val="0"/>
                <w:numId w:val="1"/>
              </w:numPr>
              <w:tabs>
                <w:tab w:val="left" w:pos="420"/>
              </w:tabs>
              <w:ind w:left="253" w:hanging="284"/>
              <w:rPr>
                <w:rFonts w:cstheme="minorHAnsi"/>
                <w:sz w:val="24"/>
                <w:szCs w:val="24"/>
              </w:rPr>
            </w:pPr>
            <w:r w:rsidRPr="007F0748">
              <w:rPr>
                <w:rFonts w:cstheme="minorHAnsi"/>
                <w:sz w:val="24"/>
                <w:szCs w:val="24"/>
              </w:rPr>
              <w:t>Quality and relevance of education systems</w:t>
            </w:r>
          </w:p>
        </w:tc>
        <w:tc>
          <w:tcPr>
            <w:tcW w:w="393" w:type="pct"/>
          </w:tcPr>
          <w:p w14:paraId="5A479C8B"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084D6B7F"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1D21A94D" w14:textId="77777777" w:rsidR="0014168F" w:rsidRPr="007F0748" w:rsidRDefault="0014168F" w:rsidP="00976B75">
            <w:pPr>
              <w:jc w:val="center"/>
              <w:rPr>
                <w:rFonts w:cstheme="minorHAnsi"/>
                <w:sz w:val="24"/>
                <w:szCs w:val="24"/>
              </w:rPr>
            </w:pPr>
          </w:p>
        </w:tc>
        <w:tc>
          <w:tcPr>
            <w:tcW w:w="393" w:type="pct"/>
          </w:tcPr>
          <w:p w14:paraId="2F68B15C"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5E68EDB6"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7A745068" w14:textId="77777777" w:rsidR="0014168F" w:rsidRPr="007F0748" w:rsidRDefault="0014168F" w:rsidP="00976B75">
            <w:pPr>
              <w:jc w:val="center"/>
              <w:rPr>
                <w:rFonts w:cstheme="minorHAnsi"/>
                <w:sz w:val="24"/>
                <w:szCs w:val="24"/>
              </w:rPr>
            </w:pPr>
          </w:p>
        </w:tc>
      </w:tr>
      <w:tr w:rsidR="0014168F" w:rsidRPr="007F0748" w14:paraId="3205E931" w14:textId="77777777" w:rsidTr="00976B75">
        <w:trPr>
          <w:jc w:val="center"/>
        </w:trPr>
        <w:tc>
          <w:tcPr>
            <w:tcW w:w="1043" w:type="pct"/>
            <w:vMerge w:val="restart"/>
            <w:vAlign w:val="center"/>
          </w:tcPr>
          <w:p w14:paraId="65049E16" w14:textId="77777777" w:rsidR="0014168F" w:rsidRPr="007F0748" w:rsidRDefault="0014168F" w:rsidP="00976B75">
            <w:pPr>
              <w:ind w:left="33" w:hanging="33"/>
              <w:jc w:val="center"/>
              <w:rPr>
                <w:rFonts w:cstheme="minorHAnsi"/>
                <w:b/>
                <w:bCs/>
                <w:sz w:val="24"/>
                <w:szCs w:val="24"/>
              </w:rPr>
            </w:pPr>
            <w:r w:rsidRPr="007F0748">
              <w:rPr>
                <w:rFonts w:cstheme="minorHAnsi"/>
                <w:b/>
                <w:bCs/>
                <w:sz w:val="24"/>
                <w:szCs w:val="24"/>
              </w:rPr>
              <w:t>TECHNOLOGICAL</w:t>
            </w:r>
          </w:p>
        </w:tc>
        <w:tc>
          <w:tcPr>
            <w:tcW w:w="1863" w:type="pct"/>
          </w:tcPr>
          <w:p w14:paraId="7D31AFB8" w14:textId="77777777" w:rsidR="0014168F" w:rsidRPr="007F0748" w:rsidRDefault="0014168F" w:rsidP="0014168F">
            <w:pPr>
              <w:pStyle w:val="ListParagraph"/>
              <w:numPr>
                <w:ilvl w:val="0"/>
                <w:numId w:val="1"/>
              </w:numPr>
              <w:tabs>
                <w:tab w:val="left" w:pos="420"/>
              </w:tabs>
              <w:ind w:left="253" w:hanging="284"/>
              <w:rPr>
                <w:rFonts w:cstheme="minorHAnsi"/>
                <w:sz w:val="24"/>
                <w:szCs w:val="24"/>
              </w:rPr>
            </w:pPr>
            <w:r w:rsidRPr="007F0748">
              <w:rPr>
                <w:rFonts w:cstheme="minorHAnsi"/>
                <w:sz w:val="24"/>
                <w:szCs w:val="24"/>
              </w:rPr>
              <w:t>Technology development, uptake and adaptation</w:t>
            </w:r>
          </w:p>
        </w:tc>
        <w:tc>
          <w:tcPr>
            <w:tcW w:w="393" w:type="pct"/>
          </w:tcPr>
          <w:p w14:paraId="762F1E1A"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08A2B9D2"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65BF4FD4"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77666E19"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2F9ABF7A"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5EB071AD"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1907B10A" w14:textId="77777777" w:rsidTr="00976B75">
        <w:trPr>
          <w:jc w:val="center"/>
        </w:trPr>
        <w:tc>
          <w:tcPr>
            <w:tcW w:w="1043" w:type="pct"/>
            <w:vMerge/>
            <w:vAlign w:val="center"/>
          </w:tcPr>
          <w:p w14:paraId="27CFD37F" w14:textId="77777777" w:rsidR="0014168F" w:rsidRPr="007F0748" w:rsidRDefault="0014168F" w:rsidP="00976B75">
            <w:pPr>
              <w:ind w:left="33" w:hanging="33"/>
              <w:jc w:val="center"/>
              <w:rPr>
                <w:rFonts w:cstheme="minorHAnsi"/>
                <w:b/>
                <w:bCs/>
                <w:sz w:val="24"/>
                <w:szCs w:val="24"/>
              </w:rPr>
            </w:pPr>
          </w:p>
        </w:tc>
        <w:tc>
          <w:tcPr>
            <w:tcW w:w="1863" w:type="pct"/>
          </w:tcPr>
          <w:p w14:paraId="6AF168AE" w14:textId="77777777" w:rsidR="0014168F" w:rsidRPr="007F0748" w:rsidRDefault="0014168F" w:rsidP="0014168F">
            <w:pPr>
              <w:pStyle w:val="ListParagraph"/>
              <w:numPr>
                <w:ilvl w:val="0"/>
                <w:numId w:val="1"/>
              </w:numPr>
              <w:tabs>
                <w:tab w:val="left" w:pos="430"/>
              </w:tabs>
              <w:ind w:left="278" w:hanging="283"/>
              <w:rPr>
                <w:rFonts w:cstheme="minorHAnsi"/>
                <w:sz w:val="24"/>
                <w:szCs w:val="24"/>
              </w:rPr>
            </w:pPr>
            <w:r w:rsidRPr="007F0748">
              <w:rPr>
                <w:rFonts w:cstheme="minorHAnsi"/>
                <w:sz w:val="24"/>
                <w:szCs w:val="24"/>
              </w:rPr>
              <w:t>Connectivity</w:t>
            </w:r>
          </w:p>
        </w:tc>
        <w:tc>
          <w:tcPr>
            <w:tcW w:w="393" w:type="pct"/>
          </w:tcPr>
          <w:p w14:paraId="4A49C83B" w14:textId="77777777" w:rsidR="0014168F" w:rsidRPr="007F0748" w:rsidRDefault="0014168F" w:rsidP="00976B75">
            <w:pPr>
              <w:jc w:val="center"/>
              <w:rPr>
                <w:rFonts w:cstheme="minorHAnsi"/>
                <w:sz w:val="24"/>
                <w:szCs w:val="24"/>
              </w:rPr>
            </w:pPr>
          </w:p>
        </w:tc>
        <w:tc>
          <w:tcPr>
            <w:tcW w:w="236" w:type="pct"/>
          </w:tcPr>
          <w:p w14:paraId="0B93645E" w14:textId="77777777" w:rsidR="0014168F" w:rsidRPr="007F0748" w:rsidRDefault="0014168F" w:rsidP="00976B75">
            <w:pPr>
              <w:jc w:val="center"/>
              <w:rPr>
                <w:rFonts w:cstheme="minorHAnsi"/>
                <w:sz w:val="24"/>
                <w:szCs w:val="24"/>
              </w:rPr>
            </w:pPr>
          </w:p>
        </w:tc>
        <w:tc>
          <w:tcPr>
            <w:tcW w:w="471" w:type="pct"/>
          </w:tcPr>
          <w:p w14:paraId="307E10F6" w14:textId="77777777" w:rsidR="0014168F" w:rsidRPr="007F0748" w:rsidRDefault="0014168F" w:rsidP="00976B75">
            <w:pPr>
              <w:jc w:val="center"/>
              <w:rPr>
                <w:rFonts w:cstheme="minorHAnsi"/>
                <w:sz w:val="24"/>
                <w:szCs w:val="24"/>
              </w:rPr>
            </w:pPr>
          </w:p>
        </w:tc>
        <w:tc>
          <w:tcPr>
            <w:tcW w:w="393" w:type="pct"/>
          </w:tcPr>
          <w:p w14:paraId="6F5D8AA6" w14:textId="77777777" w:rsidR="0014168F" w:rsidRPr="007F0748" w:rsidRDefault="0014168F" w:rsidP="00976B75">
            <w:pPr>
              <w:jc w:val="center"/>
              <w:rPr>
                <w:rFonts w:cstheme="minorHAnsi"/>
                <w:sz w:val="24"/>
                <w:szCs w:val="24"/>
              </w:rPr>
            </w:pPr>
          </w:p>
        </w:tc>
        <w:tc>
          <w:tcPr>
            <w:tcW w:w="329" w:type="pct"/>
          </w:tcPr>
          <w:p w14:paraId="729D07F9" w14:textId="77777777" w:rsidR="0014168F" w:rsidRPr="007F0748" w:rsidRDefault="0014168F" w:rsidP="00976B75">
            <w:pPr>
              <w:jc w:val="center"/>
              <w:rPr>
                <w:rFonts w:cstheme="minorHAnsi"/>
                <w:sz w:val="24"/>
                <w:szCs w:val="24"/>
              </w:rPr>
            </w:pPr>
          </w:p>
        </w:tc>
        <w:tc>
          <w:tcPr>
            <w:tcW w:w="272" w:type="pct"/>
          </w:tcPr>
          <w:p w14:paraId="0D47DD76" w14:textId="77777777" w:rsidR="0014168F" w:rsidRPr="007F0748" w:rsidRDefault="0014168F" w:rsidP="00976B75">
            <w:pPr>
              <w:jc w:val="center"/>
              <w:rPr>
                <w:rFonts w:cstheme="minorHAnsi"/>
                <w:sz w:val="24"/>
                <w:szCs w:val="24"/>
              </w:rPr>
            </w:pPr>
          </w:p>
        </w:tc>
      </w:tr>
      <w:tr w:rsidR="0014168F" w:rsidRPr="007F0748" w14:paraId="0580FD13" w14:textId="77777777" w:rsidTr="00976B75">
        <w:trPr>
          <w:jc w:val="center"/>
        </w:trPr>
        <w:tc>
          <w:tcPr>
            <w:tcW w:w="1043" w:type="pct"/>
            <w:vMerge w:val="restart"/>
            <w:vAlign w:val="center"/>
          </w:tcPr>
          <w:p w14:paraId="571F96D0" w14:textId="77777777" w:rsidR="0014168F" w:rsidRPr="007F0748" w:rsidRDefault="0014168F" w:rsidP="00976B75">
            <w:pPr>
              <w:ind w:left="33" w:hanging="33"/>
              <w:jc w:val="center"/>
              <w:rPr>
                <w:rFonts w:cstheme="minorHAnsi"/>
                <w:b/>
                <w:bCs/>
                <w:sz w:val="24"/>
                <w:szCs w:val="24"/>
              </w:rPr>
            </w:pPr>
            <w:r w:rsidRPr="007F0748">
              <w:rPr>
                <w:rFonts w:cstheme="minorHAnsi"/>
                <w:b/>
                <w:bCs/>
                <w:sz w:val="24"/>
                <w:szCs w:val="24"/>
              </w:rPr>
              <w:lastRenderedPageBreak/>
              <w:t>ENVIRONMETAL</w:t>
            </w:r>
          </w:p>
        </w:tc>
        <w:tc>
          <w:tcPr>
            <w:tcW w:w="1863" w:type="pct"/>
          </w:tcPr>
          <w:p w14:paraId="71E97CA8" w14:textId="77777777" w:rsidR="0014168F" w:rsidRPr="007F0748" w:rsidRDefault="0014168F" w:rsidP="0014168F">
            <w:pPr>
              <w:pStyle w:val="ListParagraph"/>
              <w:numPr>
                <w:ilvl w:val="0"/>
                <w:numId w:val="1"/>
              </w:numPr>
              <w:tabs>
                <w:tab w:val="left" w:pos="420"/>
              </w:tabs>
              <w:ind w:left="253" w:hanging="284"/>
              <w:rPr>
                <w:rFonts w:cstheme="minorHAnsi"/>
                <w:sz w:val="24"/>
                <w:szCs w:val="24"/>
              </w:rPr>
            </w:pPr>
            <w:r w:rsidRPr="007F0748">
              <w:rPr>
                <w:rFonts w:cstheme="minorHAnsi"/>
                <w:sz w:val="24"/>
                <w:szCs w:val="24"/>
              </w:rPr>
              <w:t xml:space="preserve">Climate change and climate mitigation. </w:t>
            </w:r>
          </w:p>
        </w:tc>
        <w:tc>
          <w:tcPr>
            <w:tcW w:w="393" w:type="pct"/>
          </w:tcPr>
          <w:p w14:paraId="256023BB"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74478995"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7776125C"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07AB4FBB"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521E7999"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762BB30D"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60D88729" w14:textId="77777777" w:rsidTr="00976B75">
        <w:trPr>
          <w:jc w:val="center"/>
        </w:trPr>
        <w:tc>
          <w:tcPr>
            <w:tcW w:w="1043" w:type="pct"/>
            <w:vMerge/>
            <w:vAlign w:val="center"/>
          </w:tcPr>
          <w:p w14:paraId="4079856A" w14:textId="77777777" w:rsidR="0014168F" w:rsidRPr="007F0748" w:rsidRDefault="0014168F" w:rsidP="00976B75">
            <w:pPr>
              <w:ind w:left="33" w:hanging="33"/>
              <w:jc w:val="center"/>
              <w:rPr>
                <w:rFonts w:cstheme="minorHAnsi"/>
                <w:b/>
                <w:bCs/>
                <w:sz w:val="24"/>
                <w:szCs w:val="24"/>
              </w:rPr>
            </w:pPr>
          </w:p>
        </w:tc>
        <w:tc>
          <w:tcPr>
            <w:tcW w:w="1863" w:type="pct"/>
          </w:tcPr>
          <w:p w14:paraId="1100003D" w14:textId="77777777" w:rsidR="0014168F" w:rsidRPr="007F0748" w:rsidRDefault="0014168F" w:rsidP="0014168F">
            <w:pPr>
              <w:pStyle w:val="ListParagraph"/>
              <w:numPr>
                <w:ilvl w:val="0"/>
                <w:numId w:val="1"/>
              </w:numPr>
              <w:tabs>
                <w:tab w:val="left" w:pos="420"/>
              </w:tabs>
              <w:ind w:left="253" w:hanging="284"/>
              <w:rPr>
                <w:rFonts w:cstheme="minorHAnsi"/>
                <w:sz w:val="24"/>
                <w:szCs w:val="24"/>
              </w:rPr>
            </w:pPr>
            <w:r w:rsidRPr="007F0748">
              <w:rPr>
                <w:rFonts w:cstheme="minorHAnsi"/>
                <w:sz w:val="24"/>
                <w:szCs w:val="24"/>
              </w:rPr>
              <w:t xml:space="preserve">Natural resources state, use and protection. </w:t>
            </w:r>
          </w:p>
        </w:tc>
        <w:tc>
          <w:tcPr>
            <w:tcW w:w="393" w:type="pct"/>
          </w:tcPr>
          <w:p w14:paraId="4815D7A3" w14:textId="77777777" w:rsidR="0014168F" w:rsidRPr="007F0748" w:rsidRDefault="0014168F" w:rsidP="00976B75">
            <w:pPr>
              <w:jc w:val="center"/>
              <w:rPr>
                <w:rFonts w:cstheme="minorHAnsi"/>
                <w:sz w:val="24"/>
                <w:szCs w:val="24"/>
              </w:rPr>
            </w:pPr>
          </w:p>
        </w:tc>
        <w:tc>
          <w:tcPr>
            <w:tcW w:w="236" w:type="pct"/>
          </w:tcPr>
          <w:p w14:paraId="08FE59E4"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20CB32DB"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2E6AC9C9"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51CBEFC5"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17BA4AE9"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294637A9" w14:textId="77777777" w:rsidTr="00976B75">
        <w:trPr>
          <w:jc w:val="center"/>
        </w:trPr>
        <w:tc>
          <w:tcPr>
            <w:tcW w:w="1043" w:type="pct"/>
            <w:vMerge w:val="restart"/>
            <w:vAlign w:val="center"/>
          </w:tcPr>
          <w:p w14:paraId="6DC62AC6" w14:textId="77777777" w:rsidR="0014168F" w:rsidRPr="007F0748" w:rsidRDefault="0014168F" w:rsidP="00976B75">
            <w:pPr>
              <w:ind w:left="33" w:hanging="33"/>
              <w:jc w:val="center"/>
              <w:rPr>
                <w:rFonts w:cstheme="minorHAnsi"/>
                <w:b/>
                <w:bCs/>
                <w:sz w:val="24"/>
                <w:szCs w:val="24"/>
              </w:rPr>
            </w:pPr>
            <w:r w:rsidRPr="007F0748">
              <w:rPr>
                <w:rFonts w:cstheme="minorHAnsi"/>
                <w:b/>
                <w:bCs/>
                <w:sz w:val="24"/>
                <w:szCs w:val="24"/>
              </w:rPr>
              <w:t>LEGAL</w:t>
            </w:r>
          </w:p>
        </w:tc>
        <w:tc>
          <w:tcPr>
            <w:tcW w:w="1863" w:type="pct"/>
          </w:tcPr>
          <w:p w14:paraId="6663E9EF" w14:textId="77777777" w:rsidR="0014168F" w:rsidRPr="007F0748" w:rsidRDefault="0014168F" w:rsidP="0014168F">
            <w:pPr>
              <w:pStyle w:val="ListParagraph"/>
              <w:numPr>
                <w:ilvl w:val="0"/>
                <w:numId w:val="1"/>
              </w:numPr>
              <w:tabs>
                <w:tab w:val="left" w:pos="400"/>
              </w:tabs>
              <w:ind w:left="253" w:hanging="284"/>
              <w:rPr>
                <w:rFonts w:cstheme="minorHAnsi"/>
                <w:sz w:val="24"/>
                <w:szCs w:val="24"/>
              </w:rPr>
            </w:pPr>
            <w:r w:rsidRPr="007F0748">
              <w:rPr>
                <w:rFonts w:cstheme="minorHAnsi"/>
                <w:sz w:val="24"/>
                <w:szCs w:val="24"/>
              </w:rPr>
              <w:t>Land Reform</w:t>
            </w:r>
          </w:p>
        </w:tc>
        <w:tc>
          <w:tcPr>
            <w:tcW w:w="393" w:type="pct"/>
          </w:tcPr>
          <w:p w14:paraId="22126758"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37135590"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7BC650CC"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02169A00"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381E9717"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089723D4" w14:textId="77777777" w:rsidR="0014168F" w:rsidRPr="007F0748" w:rsidRDefault="0014168F" w:rsidP="00976B75">
            <w:pPr>
              <w:jc w:val="center"/>
              <w:rPr>
                <w:rFonts w:cstheme="minorHAnsi"/>
                <w:sz w:val="24"/>
                <w:szCs w:val="24"/>
              </w:rPr>
            </w:pPr>
            <w:r w:rsidRPr="007F0748">
              <w:rPr>
                <w:rFonts w:cstheme="minorHAnsi"/>
                <w:sz w:val="24"/>
                <w:szCs w:val="24"/>
              </w:rPr>
              <w:t>X</w:t>
            </w:r>
          </w:p>
        </w:tc>
      </w:tr>
      <w:tr w:rsidR="0014168F" w:rsidRPr="007F0748" w14:paraId="7D166504" w14:textId="77777777" w:rsidTr="00976B75">
        <w:trPr>
          <w:jc w:val="center"/>
        </w:trPr>
        <w:tc>
          <w:tcPr>
            <w:tcW w:w="1043" w:type="pct"/>
            <w:vMerge/>
          </w:tcPr>
          <w:p w14:paraId="05D2185A" w14:textId="77777777" w:rsidR="0014168F" w:rsidRPr="007F0748" w:rsidRDefault="0014168F" w:rsidP="00976B75">
            <w:pPr>
              <w:ind w:left="33" w:hanging="33"/>
              <w:rPr>
                <w:rFonts w:cstheme="minorHAnsi"/>
                <w:sz w:val="24"/>
                <w:szCs w:val="24"/>
              </w:rPr>
            </w:pPr>
          </w:p>
        </w:tc>
        <w:tc>
          <w:tcPr>
            <w:tcW w:w="1863" w:type="pct"/>
          </w:tcPr>
          <w:p w14:paraId="67FCF2E2" w14:textId="77777777" w:rsidR="0014168F" w:rsidRPr="007F0748" w:rsidRDefault="0014168F" w:rsidP="0014168F">
            <w:pPr>
              <w:pStyle w:val="ListParagraph"/>
              <w:numPr>
                <w:ilvl w:val="0"/>
                <w:numId w:val="1"/>
              </w:numPr>
              <w:tabs>
                <w:tab w:val="left" w:pos="400"/>
              </w:tabs>
              <w:ind w:left="253" w:hanging="284"/>
              <w:rPr>
                <w:rFonts w:cstheme="minorHAnsi"/>
                <w:sz w:val="24"/>
                <w:szCs w:val="24"/>
              </w:rPr>
            </w:pPr>
            <w:r w:rsidRPr="007F0748">
              <w:rPr>
                <w:rFonts w:cstheme="minorHAnsi"/>
                <w:sz w:val="24"/>
                <w:szCs w:val="24"/>
              </w:rPr>
              <w:t>Macro-organisation of state/Local government legal/policy reform</w:t>
            </w:r>
          </w:p>
        </w:tc>
        <w:tc>
          <w:tcPr>
            <w:tcW w:w="393" w:type="pct"/>
          </w:tcPr>
          <w:p w14:paraId="6DFEBF29"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36" w:type="pct"/>
          </w:tcPr>
          <w:p w14:paraId="60F879C9"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471" w:type="pct"/>
          </w:tcPr>
          <w:p w14:paraId="3764F175"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93" w:type="pct"/>
          </w:tcPr>
          <w:p w14:paraId="368FDC63"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329" w:type="pct"/>
          </w:tcPr>
          <w:p w14:paraId="4806955C" w14:textId="77777777" w:rsidR="0014168F" w:rsidRPr="007F0748" w:rsidRDefault="0014168F" w:rsidP="00976B75">
            <w:pPr>
              <w:jc w:val="center"/>
              <w:rPr>
                <w:rFonts w:cstheme="minorHAnsi"/>
                <w:sz w:val="24"/>
                <w:szCs w:val="24"/>
              </w:rPr>
            </w:pPr>
            <w:r w:rsidRPr="007F0748">
              <w:rPr>
                <w:rFonts w:cstheme="minorHAnsi"/>
                <w:sz w:val="24"/>
                <w:szCs w:val="24"/>
              </w:rPr>
              <w:t>X</w:t>
            </w:r>
          </w:p>
        </w:tc>
        <w:tc>
          <w:tcPr>
            <w:tcW w:w="272" w:type="pct"/>
          </w:tcPr>
          <w:p w14:paraId="3F9CCAA1" w14:textId="77777777" w:rsidR="0014168F" w:rsidRPr="007F0748" w:rsidRDefault="0014168F" w:rsidP="00976B75">
            <w:pPr>
              <w:jc w:val="center"/>
              <w:rPr>
                <w:rFonts w:cstheme="minorHAnsi"/>
                <w:sz w:val="24"/>
                <w:szCs w:val="24"/>
              </w:rPr>
            </w:pPr>
            <w:r w:rsidRPr="007F0748">
              <w:rPr>
                <w:rFonts w:cstheme="minorHAnsi"/>
                <w:sz w:val="24"/>
                <w:szCs w:val="24"/>
              </w:rPr>
              <w:t>X</w:t>
            </w:r>
          </w:p>
        </w:tc>
      </w:tr>
    </w:tbl>
    <w:p w14:paraId="5F2E452F" w14:textId="77777777" w:rsidR="008742DB" w:rsidRPr="007F0748" w:rsidRDefault="008742DB" w:rsidP="008742DB">
      <w:pPr>
        <w:pStyle w:val="Default"/>
        <w:rPr>
          <w:rFonts w:asciiTheme="minorHAnsi" w:hAnsiTheme="minorHAnsi" w:cstheme="minorHAnsi"/>
        </w:rPr>
      </w:pPr>
    </w:p>
    <w:p w14:paraId="0D210A4C" w14:textId="77777777" w:rsidR="00273D7E" w:rsidRPr="007F0748" w:rsidRDefault="00273D7E" w:rsidP="008742DB">
      <w:pPr>
        <w:pStyle w:val="Default"/>
        <w:rPr>
          <w:rFonts w:asciiTheme="minorHAnsi" w:hAnsiTheme="minorHAnsi" w:cstheme="minorHAnsi"/>
        </w:rPr>
      </w:pPr>
    </w:p>
    <w:p w14:paraId="4794C081" w14:textId="77777777" w:rsidR="00273D7E" w:rsidRPr="007F0748" w:rsidRDefault="00273D7E" w:rsidP="008742DB">
      <w:pPr>
        <w:pStyle w:val="Default"/>
        <w:rPr>
          <w:rFonts w:asciiTheme="minorHAnsi" w:hAnsiTheme="minorHAnsi" w:cstheme="minorHAnsi"/>
          <w:b/>
          <w:bCs/>
        </w:rPr>
      </w:pPr>
      <w:r w:rsidRPr="007F0748">
        <w:rPr>
          <w:rFonts w:asciiTheme="minorHAnsi" w:hAnsiTheme="minorHAnsi" w:cstheme="minorHAnsi"/>
          <w:b/>
          <w:bCs/>
        </w:rPr>
        <w:t>EXTERNAL DRIVER DESCRIPTIONS (FROM THE PREVIOUS TABLE)</w:t>
      </w:r>
    </w:p>
    <w:p w14:paraId="30A9E5DD" w14:textId="77777777" w:rsidR="00273D7E" w:rsidRPr="007F0748" w:rsidRDefault="00273D7E" w:rsidP="008742DB">
      <w:pPr>
        <w:pStyle w:val="Default"/>
        <w:rPr>
          <w:rFonts w:asciiTheme="minorHAnsi" w:hAnsiTheme="minorHAnsi" w:cstheme="minorHAnsi"/>
        </w:rPr>
      </w:pPr>
    </w:p>
    <w:tbl>
      <w:tblPr>
        <w:tblStyle w:val="TableGrid"/>
        <w:tblW w:w="5000" w:type="pct"/>
        <w:tblLook w:val="04A0" w:firstRow="1" w:lastRow="0" w:firstColumn="1" w:lastColumn="0" w:noHBand="0" w:noVBand="1"/>
      </w:tblPr>
      <w:tblGrid>
        <w:gridCol w:w="4159"/>
        <w:gridCol w:w="9789"/>
      </w:tblGrid>
      <w:tr w:rsidR="00273D7E" w:rsidRPr="007F0748" w14:paraId="352A8D31" w14:textId="77777777" w:rsidTr="00AA74C7">
        <w:trPr>
          <w:trHeight w:val="416"/>
          <w:tblHeader/>
        </w:trPr>
        <w:tc>
          <w:tcPr>
            <w:tcW w:w="1491" w:type="pct"/>
            <w:shd w:val="pct12" w:color="auto" w:fill="auto"/>
          </w:tcPr>
          <w:p w14:paraId="00E41054" w14:textId="77777777" w:rsidR="00273D7E" w:rsidRPr="007F0748" w:rsidRDefault="00273D7E" w:rsidP="00976B75">
            <w:pPr>
              <w:contextualSpacing/>
              <w:jc w:val="center"/>
              <w:rPr>
                <w:rFonts w:cstheme="minorHAnsi"/>
                <w:b/>
                <w:bCs/>
                <w:sz w:val="24"/>
                <w:szCs w:val="24"/>
              </w:rPr>
            </w:pPr>
            <w:r w:rsidRPr="007F0748">
              <w:rPr>
                <w:rFonts w:cstheme="minorHAnsi"/>
                <w:b/>
                <w:bCs/>
                <w:sz w:val="24"/>
                <w:szCs w:val="24"/>
              </w:rPr>
              <w:t>Driver</w:t>
            </w:r>
          </w:p>
        </w:tc>
        <w:tc>
          <w:tcPr>
            <w:tcW w:w="3509" w:type="pct"/>
            <w:shd w:val="pct12" w:color="auto" w:fill="auto"/>
          </w:tcPr>
          <w:p w14:paraId="48530D1B" w14:textId="77777777" w:rsidR="00273D7E" w:rsidRPr="007F0748" w:rsidRDefault="00273D7E" w:rsidP="00976B75">
            <w:pPr>
              <w:ind w:left="-31"/>
              <w:contextualSpacing/>
              <w:jc w:val="center"/>
              <w:rPr>
                <w:rFonts w:cstheme="minorHAnsi"/>
                <w:b/>
                <w:bCs/>
                <w:sz w:val="24"/>
                <w:szCs w:val="24"/>
              </w:rPr>
            </w:pPr>
            <w:r w:rsidRPr="007F0748">
              <w:rPr>
                <w:rFonts w:cstheme="minorHAnsi"/>
                <w:b/>
                <w:bCs/>
                <w:sz w:val="24"/>
                <w:szCs w:val="24"/>
              </w:rPr>
              <w:t>Description</w:t>
            </w:r>
          </w:p>
        </w:tc>
      </w:tr>
      <w:tr w:rsidR="00273D7E" w:rsidRPr="007F0748" w14:paraId="1E664EDF" w14:textId="77777777" w:rsidTr="00976B75">
        <w:trPr>
          <w:trHeight w:val="841"/>
        </w:trPr>
        <w:tc>
          <w:tcPr>
            <w:tcW w:w="1491" w:type="pct"/>
          </w:tcPr>
          <w:p w14:paraId="3C776193" w14:textId="77777777" w:rsidR="00273D7E" w:rsidRPr="007F0748" w:rsidRDefault="00273D7E" w:rsidP="00855B34">
            <w:pPr>
              <w:pStyle w:val="ListParagraph"/>
              <w:numPr>
                <w:ilvl w:val="0"/>
                <w:numId w:val="5"/>
              </w:numPr>
              <w:ind w:left="310" w:hanging="310"/>
              <w:jc w:val="both"/>
              <w:rPr>
                <w:rFonts w:cstheme="minorHAnsi"/>
                <w:sz w:val="24"/>
                <w:szCs w:val="24"/>
              </w:rPr>
            </w:pPr>
            <w:r w:rsidRPr="007F0748">
              <w:rPr>
                <w:rFonts w:cstheme="minorHAnsi"/>
                <w:sz w:val="24"/>
                <w:szCs w:val="24"/>
              </w:rPr>
              <w:t>International, Regional political re-alignment (Geopolitics)</w:t>
            </w:r>
          </w:p>
        </w:tc>
        <w:tc>
          <w:tcPr>
            <w:tcW w:w="3509" w:type="pct"/>
          </w:tcPr>
          <w:p w14:paraId="4AE716E6"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The global financial situation and associated geo-politics that impact on trade patterns and relations are uncertain. Future national fiscal conditions and the possibility of more extreme versions of the current sovereign debt crisis in South Africa, the rest of the World, especially with South African trading partners.</w:t>
            </w:r>
          </w:p>
        </w:tc>
      </w:tr>
      <w:tr w:rsidR="00273D7E" w:rsidRPr="007F0748" w14:paraId="715C7F27" w14:textId="77777777" w:rsidTr="00976B75">
        <w:tc>
          <w:tcPr>
            <w:tcW w:w="1491" w:type="pct"/>
          </w:tcPr>
          <w:p w14:paraId="55EC8844" w14:textId="77777777" w:rsidR="00273D7E" w:rsidRPr="007F0748" w:rsidRDefault="00273D7E" w:rsidP="00855B34">
            <w:pPr>
              <w:pStyle w:val="ListParagraph"/>
              <w:numPr>
                <w:ilvl w:val="0"/>
                <w:numId w:val="5"/>
              </w:numPr>
              <w:ind w:left="253" w:hanging="284"/>
              <w:jc w:val="both"/>
              <w:rPr>
                <w:rFonts w:cstheme="minorHAnsi"/>
                <w:sz w:val="24"/>
                <w:szCs w:val="24"/>
              </w:rPr>
            </w:pPr>
            <w:r w:rsidRPr="007F0748">
              <w:rPr>
                <w:rFonts w:cstheme="minorHAnsi"/>
                <w:sz w:val="24"/>
                <w:szCs w:val="24"/>
              </w:rPr>
              <w:t>Declining trust in political and government institutions</w:t>
            </w:r>
          </w:p>
        </w:tc>
        <w:tc>
          <w:tcPr>
            <w:tcW w:w="3509" w:type="pct"/>
          </w:tcPr>
          <w:p w14:paraId="6E348EF0" w14:textId="77777777" w:rsidR="00273D7E" w:rsidRPr="007F0748" w:rsidRDefault="00273D7E" w:rsidP="00976B75">
            <w:pPr>
              <w:autoSpaceDE w:val="0"/>
              <w:autoSpaceDN w:val="0"/>
              <w:adjustRightInd w:val="0"/>
              <w:spacing w:before="40" w:after="100"/>
              <w:jc w:val="both"/>
              <w:rPr>
                <w:rFonts w:cstheme="minorHAnsi"/>
                <w:color w:val="000000"/>
                <w:sz w:val="24"/>
                <w:szCs w:val="24"/>
              </w:rPr>
            </w:pPr>
            <w:r w:rsidRPr="007F0748">
              <w:rPr>
                <w:rFonts w:cstheme="minorHAnsi"/>
                <w:color w:val="000000"/>
                <w:sz w:val="24"/>
                <w:szCs w:val="24"/>
              </w:rPr>
              <w:t xml:space="preserve">The 2019 elections showed declining voter turn-out, larger diversity in terms of the number of parties, yet fewer votes for smaller parties. Voter participation is particularly low among youth. Declining voter turn-out is consistent with global trends, however the Eastern Cape and South Africa are below the global and African average. These trends indicate lack of interest in electoral politics and mistrust in the formal institutions of government. Low levels of trust in the political system is also a global trend. For the coming decade questions that arise are how urbanisation, </w:t>
            </w:r>
            <w:r w:rsidRPr="007F0748">
              <w:rPr>
                <w:rFonts w:cstheme="minorHAnsi"/>
                <w:color w:val="000000"/>
                <w:sz w:val="24"/>
                <w:szCs w:val="24"/>
              </w:rPr>
              <w:lastRenderedPageBreak/>
              <w:t xml:space="preserve">access to information and technology as well as rising levels of long-term unemployed among young adults will affect politics trends. </w:t>
            </w:r>
          </w:p>
        </w:tc>
      </w:tr>
      <w:tr w:rsidR="00273D7E" w:rsidRPr="007F0748" w14:paraId="13DFC9EF" w14:textId="77777777" w:rsidTr="00976B75">
        <w:tc>
          <w:tcPr>
            <w:tcW w:w="1491" w:type="pct"/>
          </w:tcPr>
          <w:p w14:paraId="0486DFA7" w14:textId="77777777" w:rsidR="00273D7E" w:rsidRPr="007F0748" w:rsidRDefault="00273D7E" w:rsidP="00855B34">
            <w:pPr>
              <w:pStyle w:val="ListParagraph"/>
              <w:numPr>
                <w:ilvl w:val="0"/>
                <w:numId w:val="5"/>
              </w:numPr>
              <w:ind w:left="253" w:hanging="284"/>
              <w:jc w:val="both"/>
              <w:rPr>
                <w:rFonts w:cstheme="minorHAnsi"/>
                <w:sz w:val="24"/>
                <w:szCs w:val="24"/>
              </w:rPr>
            </w:pPr>
            <w:r w:rsidRPr="007F0748">
              <w:rPr>
                <w:rFonts w:cstheme="minorHAnsi"/>
                <w:sz w:val="24"/>
                <w:szCs w:val="24"/>
              </w:rPr>
              <w:lastRenderedPageBreak/>
              <w:t xml:space="preserve">Social cohesion and racial tension </w:t>
            </w:r>
          </w:p>
        </w:tc>
        <w:tc>
          <w:tcPr>
            <w:tcW w:w="3509" w:type="pct"/>
          </w:tcPr>
          <w:p w14:paraId="453EAD1C"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South Africa’s score on the global social mobility index is the sixth lowest in the world at 41.1 (WEF, 2020a). Should South Africa’s social mobility levels not improve, it would take nine generations for those on the lowest step of the social ladder to reach median income (WEF, 2020a).</w:t>
            </w:r>
          </w:p>
          <w:p w14:paraId="1083E1CB" w14:textId="77777777" w:rsidR="00273D7E" w:rsidRPr="007F0748" w:rsidRDefault="00273D7E" w:rsidP="00976B75">
            <w:pPr>
              <w:ind w:left="-31"/>
              <w:contextualSpacing/>
              <w:jc w:val="both"/>
              <w:rPr>
                <w:rFonts w:cstheme="minorHAnsi"/>
                <w:sz w:val="24"/>
                <w:szCs w:val="24"/>
              </w:rPr>
            </w:pPr>
          </w:p>
          <w:p w14:paraId="2E79DB53"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Other factors include how rising inequality will continue to impact on racialised social tensions, crime, violence, both in the form of violent crime, interpersonal violence and gender-based violence. The July 2021 events of widespread looting, destruction and inter-community tension provides an example of this. </w:t>
            </w:r>
          </w:p>
        </w:tc>
      </w:tr>
      <w:tr w:rsidR="00273D7E" w:rsidRPr="007F0748" w14:paraId="24D98EF9" w14:textId="77777777" w:rsidTr="00976B75">
        <w:tc>
          <w:tcPr>
            <w:tcW w:w="1491" w:type="pct"/>
          </w:tcPr>
          <w:p w14:paraId="0B5293F1" w14:textId="77777777" w:rsidR="00273D7E" w:rsidRPr="007F0748" w:rsidRDefault="00273D7E" w:rsidP="00855B34">
            <w:pPr>
              <w:pStyle w:val="ListParagraph"/>
              <w:numPr>
                <w:ilvl w:val="0"/>
                <w:numId w:val="5"/>
              </w:numPr>
              <w:ind w:left="253" w:hanging="284"/>
              <w:jc w:val="both"/>
              <w:rPr>
                <w:rFonts w:cstheme="minorHAnsi"/>
                <w:sz w:val="24"/>
                <w:szCs w:val="24"/>
              </w:rPr>
            </w:pPr>
            <w:r w:rsidRPr="007F0748">
              <w:rPr>
                <w:rFonts w:cstheme="minorHAnsi"/>
                <w:sz w:val="24"/>
                <w:szCs w:val="24"/>
              </w:rPr>
              <w:t xml:space="preserve">Governance and institutional capability </w:t>
            </w:r>
          </w:p>
        </w:tc>
        <w:tc>
          <w:tcPr>
            <w:tcW w:w="3509" w:type="pct"/>
          </w:tcPr>
          <w:p w14:paraId="7A024E47" w14:textId="77777777" w:rsidR="00273D7E" w:rsidRPr="007F0748" w:rsidRDefault="00273D7E" w:rsidP="00976B75">
            <w:pPr>
              <w:autoSpaceDE w:val="0"/>
              <w:autoSpaceDN w:val="0"/>
              <w:adjustRightInd w:val="0"/>
              <w:spacing w:before="40" w:after="100"/>
              <w:jc w:val="both"/>
              <w:rPr>
                <w:rFonts w:cstheme="minorHAnsi"/>
                <w:color w:val="000000"/>
                <w:sz w:val="24"/>
                <w:szCs w:val="24"/>
              </w:rPr>
            </w:pPr>
            <w:r w:rsidRPr="007F0748">
              <w:rPr>
                <w:rFonts w:cstheme="minorHAnsi"/>
                <w:color w:val="000000"/>
                <w:sz w:val="24"/>
                <w:szCs w:val="24"/>
              </w:rPr>
              <w:t xml:space="preserve">Recession, economic factors and governance factors will impact on the upcoming local government elections and the next national elections. </w:t>
            </w:r>
            <w:r w:rsidRPr="007F0748">
              <w:rPr>
                <w:rFonts w:cstheme="minorHAnsi"/>
                <w:sz w:val="24"/>
                <w:szCs w:val="24"/>
              </w:rPr>
              <w:t xml:space="preserve">Traditional actors such as business chambers, trade unions, NGOs, and religious and traditional leaders are marked by fragmentation, factionalism, smaller group actors and self-interest. </w:t>
            </w:r>
          </w:p>
          <w:p w14:paraId="4581EFCE" w14:textId="77777777" w:rsidR="00273D7E" w:rsidRPr="007F0748" w:rsidRDefault="00273D7E" w:rsidP="00AA74C7">
            <w:pPr>
              <w:autoSpaceDE w:val="0"/>
              <w:autoSpaceDN w:val="0"/>
              <w:adjustRightInd w:val="0"/>
              <w:spacing w:before="40" w:after="100"/>
              <w:jc w:val="both"/>
              <w:rPr>
                <w:rFonts w:cstheme="minorHAnsi"/>
                <w:color w:val="000000"/>
                <w:sz w:val="24"/>
                <w:szCs w:val="24"/>
              </w:rPr>
            </w:pPr>
            <w:r w:rsidRPr="007F0748">
              <w:rPr>
                <w:rFonts w:cstheme="minorHAnsi"/>
                <w:color w:val="000000"/>
                <w:sz w:val="24"/>
                <w:szCs w:val="24"/>
              </w:rPr>
              <w:t xml:space="preserve">Institutions of governance at the provincial and local level have stabilised over the period since 1994 and significant progress has been achieved. However, factors that threaten to erode progress include: Reliability, maintenance and pace of delivery of infrastructure; financial and fiscal challenges, especially in local government; and sectoral planning and implementation has not supported integrated service delivery and spatial planning. Policies are well intended but have not yielded the intended benefit. For example, decentralisation of administration has taken place, but systems are not sufficiently mature to cope with change. In terms of local government, district municipalities are in some cases inadequately resourced to play an effective role in providing support to local municipalities. The Auditor-General’s 2020 general report on municipalities shows a widespread lack of financial control, lack of accountability as well as a tolerance of transgressions. Audit outcomes further regressed, improvements were rare and the general trend over the past </w:t>
            </w:r>
            <w:r w:rsidRPr="007F0748">
              <w:rPr>
                <w:rFonts w:cstheme="minorHAnsi"/>
                <w:color w:val="000000"/>
                <w:sz w:val="24"/>
                <w:szCs w:val="24"/>
              </w:rPr>
              <w:lastRenderedPageBreak/>
              <w:t>three years remained negative (AG, 2020). This further undermines efficient and effective governance and delivery of services and results in ongoing protests.</w:t>
            </w:r>
          </w:p>
        </w:tc>
      </w:tr>
      <w:tr w:rsidR="00273D7E" w:rsidRPr="007F0748" w14:paraId="5040E6E6" w14:textId="77777777" w:rsidTr="00976B75">
        <w:tc>
          <w:tcPr>
            <w:tcW w:w="1491" w:type="pct"/>
          </w:tcPr>
          <w:p w14:paraId="494EB7D4" w14:textId="77777777" w:rsidR="00273D7E" w:rsidRPr="007F0748" w:rsidRDefault="00273D7E" w:rsidP="00855B34">
            <w:pPr>
              <w:pStyle w:val="ListParagraph"/>
              <w:numPr>
                <w:ilvl w:val="0"/>
                <w:numId w:val="5"/>
              </w:numPr>
              <w:ind w:left="253" w:hanging="284"/>
              <w:jc w:val="both"/>
              <w:rPr>
                <w:rFonts w:cstheme="minorHAnsi"/>
                <w:sz w:val="24"/>
                <w:szCs w:val="24"/>
              </w:rPr>
            </w:pPr>
            <w:r w:rsidRPr="007F0748">
              <w:rPr>
                <w:rFonts w:cstheme="minorHAnsi"/>
                <w:sz w:val="24"/>
                <w:szCs w:val="24"/>
              </w:rPr>
              <w:lastRenderedPageBreak/>
              <w:t>Investment, maintenance and responsiveness of infrastructure</w:t>
            </w:r>
          </w:p>
        </w:tc>
        <w:tc>
          <w:tcPr>
            <w:tcW w:w="3509" w:type="pct"/>
          </w:tcPr>
          <w:p w14:paraId="6BEF23E5"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The extent of investment, the efficiency of project implementation, but also the responsiveness of investment to social conditions and social change, as well as adoption and selection of appropriate technology will influence how infrastructure acts as a driver across the districts in the province (e.g. SMART tech, building materials, architecture, </w:t>
            </w:r>
            <w:r w:rsidR="00030E93" w:rsidRPr="007F0748">
              <w:rPr>
                <w:rFonts w:cstheme="minorHAnsi"/>
                <w:sz w:val="24"/>
                <w:szCs w:val="24"/>
              </w:rPr>
              <w:t>and interoperability</w:t>
            </w:r>
            <w:r w:rsidRPr="007F0748">
              <w:rPr>
                <w:rFonts w:cstheme="minorHAnsi"/>
                <w:sz w:val="24"/>
                <w:szCs w:val="24"/>
              </w:rPr>
              <w:t xml:space="preserve">).  </w:t>
            </w:r>
          </w:p>
        </w:tc>
      </w:tr>
      <w:tr w:rsidR="00273D7E" w:rsidRPr="007F0748" w14:paraId="5000F7EF" w14:textId="77777777" w:rsidTr="00976B75">
        <w:tc>
          <w:tcPr>
            <w:tcW w:w="1491" w:type="pct"/>
          </w:tcPr>
          <w:p w14:paraId="64E6F62C" w14:textId="77777777" w:rsidR="00273D7E" w:rsidRPr="007F0748" w:rsidRDefault="00273D7E" w:rsidP="00855B34">
            <w:pPr>
              <w:pStyle w:val="ListParagraph"/>
              <w:numPr>
                <w:ilvl w:val="0"/>
                <w:numId w:val="5"/>
              </w:numPr>
              <w:ind w:left="253" w:hanging="284"/>
              <w:jc w:val="both"/>
              <w:rPr>
                <w:rFonts w:cstheme="minorHAnsi"/>
                <w:sz w:val="24"/>
                <w:szCs w:val="24"/>
              </w:rPr>
            </w:pPr>
            <w:r w:rsidRPr="007F0748">
              <w:rPr>
                <w:rFonts w:cstheme="minorHAnsi"/>
                <w:sz w:val="24"/>
                <w:szCs w:val="24"/>
              </w:rPr>
              <w:t>Economic and fiscal policy</w:t>
            </w:r>
          </w:p>
        </w:tc>
        <w:tc>
          <w:tcPr>
            <w:tcW w:w="3509" w:type="pct"/>
          </w:tcPr>
          <w:p w14:paraId="0B7ED00D" w14:textId="77777777" w:rsidR="00273D7E" w:rsidRPr="007F0748" w:rsidRDefault="00273D7E" w:rsidP="00976B75">
            <w:pPr>
              <w:jc w:val="both"/>
              <w:rPr>
                <w:rFonts w:cstheme="minorHAnsi"/>
                <w:sz w:val="24"/>
                <w:szCs w:val="24"/>
              </w:rPr>
            </w:pPr>
            <w:r w:rsidRPr="007F0748">
              <w:rPr>
                <w:rFonts w:cstheme="minorHAnsi"/>
                <w:sz w:val="24"/>
                <w:szCs w:val="24"/>
              </w:rPr>
              <w:t xml:space="preserve">Domestically, COVID-19 has further exacerbated the precariousness of public finances, which had already reached an unsustainable position before the pandemic. Since 2008/09, there has been a large and growing gap between government spending and tax revenues, resulting in exponential growth in borrowing to fund the fiscal gap. Debt-service costs continue to be the fastest growing area of spending. The rising debt-to-GDP ratio may in the long-term lead to a threat of loss of fiscal sovereignty, if not managed.  Other concerns are declining tax revenue and declines in revenue streams for municipalities and other public institutions. This may lead to pressure for increases in municipal rates, while citizens and business struggle to pay. The Eastern Cape already has several municipalities that are not financially viable, and this is expected to exacerbate. </w:t>
            </w:r>
          </w:p>
          <w:p w14:paraId="1B0042F0" w14:textId="77777777" w:rsidR="00273D7E" w:rsidRPr="007F0748" w:rsidRDefault="00273D7E" w:rsidP="00976B75">
            <w:pPr>
              <w:ind w:left="-31"/>
              <w:contextualSpacing/>
              <w:jc w:val="both"/>
              <w:rPr>
                <w:rFonts w:cstheme="minorHAnsi"/>
                <w:sz w:val="24"/>
                <w:szCs w:val="24"/>
              </w:rPr>
            </w:pPr>
          </w:p>
          <w:p w14:paraId="7414BE36"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Economically, the country is constantly teetering between neo-liberal capitalism and socialism, trying, yet on many accounts failing to make either work as intended. The political arena is littered with ideological battlefields such as “the right to private property” versus “land expropriation without compensation”, “the rights of workers and the role of unions” versus “the need for businesses to remain competitive”, and growing levels of social dependence versus a shrinking tax base.</w:t>
            </w:r>
          </w:p>
          <w:p w14:paraId="5AD21354" w14:textId="77777777" w:rsidR="00273D7E" w:rsidRPr="007F0748" w:rsidRDefault="00273D7E" w:rsidP="00976B75">
            <w:pPr>
              <w:ind w:left="-31"/>
              <w:contextualSpacing/>
              <w:jc w:val="both"/>
              <w:rPr>
                <w:rFonts w:cstheme="minorHAnsi"/>
                <w:sz w:val="24"/>
                <w:szCs w:val="24"/>
              </w:rPr>
            </w:pPr>
          </w:p>
          <w:p w14:paraId="483C6524"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Internationally there is growing scepticism about neo-liberal capitalism making the world a more equal or just place. Characterised by rising consumerism – which puts the accumulation of goods and materials above the wellbeing and happiness of others, and which is often associated with status consumption, wastefulness and materialism – some are calling for the end of capitalism in </w:t>
            </w:r>
            <w:r w:rsidRPr="007F0748">
              <w:rPr>
                <w:rFonts w:cstheme="minorHAnsi"/>
                <w:sz w:val="24"/>
                <w:szCs w:val="24"/>
              </w:rPr>
              <w:lastRenderedPageBreak/>
              <w:t>its current form. Furthermore, corruption, favouritism and nepotism are widely prevalent in the South African context. While there is still no consensus on what an “after-capitalism” world should look like, it is widely recognised that a system that is free of corruption and greed is non-negotiable.</w:t>
            </w:r>
          </w:p>
        </w:tc>
      </w:tr>
      <w:tr w:rsidR="00273D7E" w:rsidRPr="007F0748" w14:paraId="1DE29C8E" w14:textId="77777777" w:rsidTr="00976B75">
        <w:tc>
          <w:tcPr>
            <w:tcW w:w="1491" w:type="pct"/>
          </w:tcPr>
          <w:p w14:paraId="50346E34" w14:textId="77777777" w:rsidR="00273D7E" w:rsidRPr="007F0748" w:rsidRDefault="00273D7E" w:rsidP="00855B34">
            <w:pPr>
              <w:pStyle w:val="ListParagraph"/>
              <w:numPr>
                <w:ilvl w:val="0"/>
                <w:numId w:val="5"/>
              </w:numPr>
              <w:ind w:left="253" w:hanging="284"/>
              <w:jc w:val="both"/>
              <w:rPr>
                <w:rFonts w:cstheme="minorHAnsi"/>
                <w:sz w:val="24"/>
                <w:szCs w:val="24"/>
              </w:rPr>
            </w:pPr>
            <w:r w:rsidRPr="007F0748">
              <w:rPr>
                <w:rFonts w:cstheme="minorHAnsi"/>
                <w:sz w:val="24"/>
                <w:szCs w:val="24"/>
              </w:rPr>
              <w:lastRenderedPageBreak/>
              <w:t xml:space="preserve">Inequality, poverty and hunger </w:t>
            </w:r>
          </w:p>
        </w:tc>
        <w:tc>
          <w:tcPr>
            <w:tcW w:w="3509" w:type="pct"/>
          </w:tcPr>
          <w:p w14:paraId="0674ADB1"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Research by </w:t>
            </w:r>
            <w:proofErr w:type="spellStart"/>
            <w:r w:rsidRPr="007F0748">
              <w:rPr>
                <w:rFonts w:cstheme="minorHAnsi"/>
                <w:sz w:val="24"/>
                <w:szCs w:val="24"/>
              </w:rPr>
              <w:t>StatsSA</w:t>
            </w:r>
            <w:proofErr w:type="spellEnd"/>
            <w:r w:rsidRPr="007F0748">
              <w:rPr>
                <w:rFonts w:cstheme="minorHAnsi"/>
                <w:sz w:val="24"/>
                <w:szCs w:val="24"/>
              </w:rPr>
              <w:t xml:space="preserve">, UNDP-SA, HSRC and </w:t>
            </w:r>
            <w:proofErr w:type="spellStart"/>
            <w:r w:rsidRPr="007F0748">
              <w:rPr>
                <w:rFonts w:cstheme="minorHAnsi"/>
                <w:sz w:val="24"/>
                <w:szCs w:val="24"/>
              </w:rPr>
              <w:t>Spaull</w:t>
            </w:r>
            <w:proofErr w:type="spellEnd"/>
            <w:r w:rsidRPr="007F0748">
              <w:rPr>
                <w:rFonts w:cstheme="minorHAnsi"/>
                <w:sz w:val="24"/>
                <w:szCs w:val="24"/>
              </w:rPr>
              <w:t xml:space="preserve">, et. al., all point to evidence that employment has declined substantially and that the effects of this are largest for the most disadvantaged. Inequalities along traditional lines of race, gender, occupation, earnings, location, and education, have all grown significantly.  Poverty rates had already been increasing since 2011 in the Eastern Cape, and research has showed that poorer households have been more negatively affected by the pandemic through the loss of unskilled jobs and wage reduction compared to richer households. </w:t>
            </w:r>
          </w:p>
          <w:p w14:paraId="453808E3" w14:textId="77777777" w:rsidR="00273D7E" w:rsidRPr="007F0748" w:rsidRDefault="00273D7E" w:rsidP="00976B75">
            <w:pPr>
              <w:ind w:left="-31"/>
              <w:contextualSpacing/>
              <w:jc w:val="both"/>
              <w:rPr>
                <w:rFonts w:cstheme="minorHAnsi"/>
                <w:sz w:val="24"/>
                <w:szCs w:val="24"/>
              </w:rPr>
            </w:pPr>
          </w:p>
          <w:p w14:paraId="11B9BF0A"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Increased demand for safety nets takes place simultaneously to fiscal austerity and budget cuts. The transient and vulnerable poor are essential groups that need special attention. Anti-poverty policies may have to be adjusted to focus on maintaining the current poverty rate. Targeting will be critical for government support to be effective. </w:t>
            </w:r>
          </w:p>
        </w:tc>
      </w:tr>
      <w:tr w:rsidR="00273D7E" w:rsidRPr="007F0748" w14:paraId="1596FB96" w14:textId="77777777" w:rsidTr="00976B75">
        <w:tc>
          <w:tcPr>
            <w:tcW w:w="1491" w:type="pct"/>
          </w:tcPr>
          <w:p w14:paraId="199CB6B9" w14:textId="77777777" w:rsidR="00273D7E" w:rsidRPr="007F0748" w:rsidRDefault="00273D7E" w:rsidP="00855B34">
            <w:pPr>
              <w:pStyle w:val="ListParagraph"/>
              <w:numPr>
                <w:ilvl w:val="0"/>
                <w:numId w:val="5"/>
              </w:numPr>
              <w:ind w:left="253" w:hanging="284"/>
              <w:jc w:val="both"/>
              <w:rPr>
                <w:rFonts w:cstheme="minorHAnsi"/>
                <w:sz w:val="24"/>
                <w:szCs w:val="24"/>
              </w:rPr>
            </w:pPr>
            <w:r w:rsidRPr="007F0748">
              <w:rPr>
                <w:rFonts w:cstheme="minorHAnsi"/>
                <w:sz w:val="24"/>
                <w:szCs w:val="24"/>
              </w:rPr>
              <w:t xml:space="preserve">Demographic trends </w:t>
            </w:r>
          </w:p>
        </w:tc>
        <w:tc>
          <w:tcPr>
            <w:tcW w:w="3509" w:type="pct"/>
          </w:tcPr>
          <w:p w14:paraId="2C1AA775"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It is still estimated that, despite factors such as population ageing and the Covid-19 pandemic, the global population will continue to grow over the next couple of decades to around 9 billion people by 2040. Most of this growth is expected to come from Africa. South Africa’s birth rate, which is currently sitting at 2.4 children per woman, is expected to reach two children per woman by 2040. However, in absolute numbers, the number of young people in South Africa is expected to grow along with the population and, as a percentage of the total, those under 25 is expected to drop from 46% of the population in 2020 to 39% by 2040 as fertility is declining. The composition of the Eastern Cape’s population (7.29 million in 2019) is mainly influenced by two factors, namely rapid urbanisation and net out-migration, and both are expected to continue over the period addressed by the DDM. </w:t>
            </w:r>
          </w:p>
        </w:tc>
      </w:tr>
      <w:tr w:rsidR="00273D7E" w:rsidRPr="007F0748" w14:paraId="2B23FEA6" w14:textId="77777777" w:rsidTr="00976B75">
        <w:tc>
          <w:tcPr>
            <w:tcW w:w="1491" w:type="pct"/>
          </w:tcPr>
          <w:p w14:paraId="5C3E794A" w14:textId="77777777" w:rsidR="00273D7E" w:rsidRPr="007F0748" w:rsidRDefault="00273D7E" w:rsidP="00855B34">
            <w:pPr>
              <w:pStyle w:val="ListParagraph"/>
              <w:numPr>
                <w:ilvl w:val="0"/>
                <w:numId w:val="5"/>
              </w:numPr>
              <w:ind w:left="253" w:hanging="284"/>
              <w:jc w:val="both"/>
              <w:rPr>
                <w:rFonts w:cstheme="minorHAnsi"/>
                <w:sz w:val="24"/>
                <w:szCs w:val="24"/>
              </w:rPr>
            </w:pPr>
            <w:r w:rsidRPr="007F0748">
              <w:rPr>
                <w:rFonts w:cstheme="minorHAnsi"/>
                <w:sz w:val="24"/>
                <w:szCs w:val="24"/>
              </w:rPr>
              <w:t xml:space="preserve">Settlement densification and urbanisation. </w:t>
            </w:r>
          </w:p>
        </w:tc>
        <w:tc>
          <w:tcPr>
            <w:tcW w:w="3509" w:type="pct"/>
          </w:tcPr>
          <w:p w14:paraId="566EFE43" w14:textId="50414C4F" w:rsidR="00273D7E" w:rsidRPr="007F0748" w:rsidRDefault="00273D7E" w:rsidP="008629AB">
            <w:pPr>
              <w:ind w:left="-31"/>
              <w:contextualSpacing/>
              <w:jc w:val="both"/>
              <w:rPr>
                <w:rFonts w:cstheme="minorHAnsi"/>
                <w:sz w:val="24"/>
                <w:szCs w:val="24"/>
              </w:rPr>
            </w:pPr>
            <w:r w:rsidRPr="007F0748">
              <w:rPr>
                <w:rFonts w:cstheme="minorHAnsi"/>
                <w:sz w:val="24"/>
                <w:szCs w:val="24"/>
              </w:rPr>
              <w:t>Urbanisation increased from 39.8% of the population in 1996 to 47% in 2018, and expectations are that by the mid-2020s, the balance will tip to urban areas. Urbanisation is putting additional strain on towns and urban peripheries that are already struggling to meet basic service needs.</w:t>
            </w:r>
          </w:p>
          <w:p w14:paraId="0C857A2F" w14:textId="77777777" w:rsidR="008629AB" w:rsidRPr="007F0748" w:rsidRDefault="008629AB" w:rsidP="00976B75">
            <w:pPr>
              <w:ind w:left="-31"/>
              <w:contextualSpacing/>
              <w:jc w:val="both"/>
              <w:rPr>
                <w:rFonts w:cstheme="minorHAnsi"/>
                <w:sz w:val="24"/>
                <w:szCs w:val="24"/>
              </w:rPr>
            </w:pPr>
          </w:p>
          <w:p w14:paraId="7B1D3916" w14:textId="74196004" w:rsidR="00273D7E" w:rsidRPr="007F0748" w:rsidRDefault="00273D7E" w:rsidP="00976B75">
            <w:pPr>
              <w:ind w:left="-31"/>
              <w:contextualSpacing/>
              <w:jc w:val="both"/>
              <w:rPr>
                <w:rFonts w:cstheme="minorHAnsi"/>
                <w:sz w:val="24"/>
                <w:szCs w:val="24"/>
              </w:rPr>
            </w:pPr>
            <w:r w:rsidRPr="007F0748">
              <w:rPr>
                <w:rFonts w:cstheme="minorHAnsi"/>
                <w:sz w:val="24"/>
                <w:szCs w:val="24"/>
              </w:rPr>
              <w:t>While urbanisation is a certain dynamic, regional peculiarities must be appreciated and better understood when conjecturing about the future of urbanisation and urbanism in the province. Due to history and culture, local communities, especially in the former Transkei, have a profound connection to place and most families have members living and working in cities as people live trans-local lives (Bank, Sharpley and Petersen, 2020). This contributes to continuous circular migration and persistent double-rootedness. Bank, Sharpley and Petersen (2020) argues that the current phase of urbanisation and out-migration in the Eastern Cape is simultaneously transforming the countryside and the city as trans-local livelihoods and connections are re-entrenched in complex ways under conditions of increasing hardship and inequality.</w:t>
            </w:r>
          </w:p>
        </w:tc>
      </w:tr>
      <w:tr w:rsidR="00273D7E" w:rsidRPr="007F0748" w14:paraId="2999D3D9" w14:textId="77777777" w:rsidTr="00976B75">
        <w:tc>
          <w:tcPr>
            <w:tcW w:w="1491" w:type="pct"/>
          </w:tcPr>
          <w:p w14:paraId="1EECF14F" w14:textId="77777777" w:rsidR="00273D7E" w:rsidRPr="007F0748" w:rsidRDefault="00273D7E" w:rsidP="00855B34">
            <w:pPr>
              <w:pStyle w:val="ListParagraph"/>
              <w:numPr>
                <w:ilvl w:val="0"/>
                <w:numId w:val="5"/>
              </w:numPr>
              <w:tabs>
                <w:tab w:val="left" w:pos="316"/>
              </w:tabs>
              <w:ind w:left="253" w:hanging="284"/>
              <w:jc w:val="both"/>
              <w:rPr>
                <w:rFonts w:cstheme="minorHAnsi"/>
                <w:sz w:val="24"/>
                <w:szCs w:val="24"/>
              </w:rPr>
            </w:pPr>
            <w:r w:rsidRPr="007F0748">
              <w:rPr>
                <w:rFonts w:cstheme="minorHAnsi"/>
                <w:sz w:val="24"/>
                <w:szCs w:val="24"/>
              </w:rPr>
              <w:lastRenderedPageBreak/>
              <w:t>Human agency, in both its individual and collective form</w:t>
            </w:r>
          </w:p>
        </w:tc>
        <w:tc>
          <w:tcPr>
            <w:tcW w:w="3509" w:type="pct"/>
          </w:tcPr>
          <w:p w14:paraId="212A1493" w14:textId="64EF6D4F" w:rsidR="00273D7E" w:rsidRPr="007F0748" w:rsidRDefault="00273D7E" w:rsidP="008629AB">
            <w:pPr>
              <w:ind w:left="-31"/>
              <w:contextualSpacing/>
              <w:jc w:val="both"/>
              <w:rPr>
                <w:rFonts w:cstheme="minorHAnsi"/>
                <w:sz w:val="24"/>
                <w:szCs w:val="24"/>
              </w:rPr>
            </w:pPr>
            <w:r w:rsidRPr="007F0748">
              <w:rPr>
                <w:rFonts w:cstheme="minorHAnsi"/>
                <w:sz w:val="24"/>
                <w:szCs w:val="24"/>
              </w:rPr>
              <w:t>The extent to which members of a community recognise and exercise their individual and collective agency is determined by the prevailing norms, practices and value systems in that community. For example, voting in an election, public participation processes and community development initiatives are mechanisms through which individuals exercise their agency. For these mechanisms to be effective high levels of trust in the ethics and accountability of elected officials, other spokespeople and representatives of institutions are required. Communities in which these mutual levels of trust are high have greater social cohesion than communities that function on fear, mistrust and intimidation.</w:t>
            </w:r>
          </w:p>
          <w:p w14:paraId="66641C2D"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Unfortunately, the prevalence and magnitude of unemployment, corruption, poverty, inequality, racism, narrow-mindedness, and sexism in the Eastern Cape create barriers to developing the human agency of its people and building social cohesion. It is only through overcoming these barriers that human development in the province has a chance to flourish. This driver also pertains to social and political agency. Who will the political forces be, how, where and by whom will people be mobilised into action?</w:t>
            </w:r>
          </w:p>
        </w:tc>
      </w:tr>
      <w:tr w:rsidR="00273D7E" w:rsidRPr="007F0748" w14:paraId="7C1C9E01" w14:textId="77777777" w:rsidTr="00976B75">
        <w:tc>
          <w:tcPr>
            <w:tcW w:w="1491" w:type="pct"/>
          </w:tcPr>
          <w:p w14:paraId="0D60FC15" w14:textId="77777777" w:rsidR="00273D7E" w:rsidRPr="007F0748" w:rsidRDefault="00273D7E" w:rsidP="00855B34">
            <w:pPr>
              <w:pStyle w:val="ListParagraph"/>
              <w:numPr>
                <w:ilvl w:val="0"/>
                <w:numId w:val="5"/>
              </w:numPr>
              <w:tabs>
                <w:tab w:val="left" w:pos="460"/>
              </w:tabs>
              <w:ind w:left="253" w:hanging="284"/>
              <w:jc w:val="both"/>
              <w:rPr>
                <w:rFonts w:cstheme="minorHAnsi"/>
                <w:sz w:val="24"/>
                <w:szCs w:val="24"/>
              </w:rPr>
            </w:pPr>
            <w:r w:rsidRPr="007F0748">
              <w:rPr>
                <w:rFonts w:cstheme="minorHAnsi"/>
                <w:sz w:val="24"/>
                <w:szCs w:val="24"/>
              </w:rPr>
              <w:t>Quality and relevance of education systems</w:t>
            </w:r>
          </w:p>
        </w:tc>
        <w:tc>
          <w:tcPr>
            <w:tcW w:w="3509" w:type="pct"/>
          </w:tcPr>
          <w:p w14:paraId="6C510AEA" w14:textId="61892222" w:rsidR="00AA74C7" w:rsidRPr="007F0748" w:rsidRDefault="00273D7E" w:rsidP="008629AB">
            <w:pPr>
              <w:ind w:left="-31"/>
              <w:contextualSpacing/>
              <w:jc w:val="both"/>
              <w:rPr>
                <w:rFonts w:cstheme="minorHAnsi"/>
                <w:sz w:val="24"/>
                <w:szCs w:val="24"/>
              </w:rPr>
            </w:pPr>
            <w:r w:rsidRPr="007F0748">
              <w:rPr>
                <w:rFonts w:cstheme="minorHAnsi"/>
                <w:sz w:val="24"/>
                <w:szCs w:val="24"/>
              </w:rPr>
              <w:t xml:space="preserve">While access to primary education in the Eastern Cape is near universal, there are vast inequalities in the system. For example, while about one-third of South African learners and students were able to transition seamlessly to online learning, millions of others were left to make do with WhatsApp </w:t>
            </w:r>
            <w:r w:rsidRPr="007F0748">
              <w:rPr>
                <w:rFonts w:cstheme="minorHAnsi"/>
                <w:sz w:val="24"/>
                <w:szCs w:val="24"/>
              </w:rPr>
              <w:lastRenderedPageBreak/>
              <w:t>schooling or no schooling at all. By January 2021, it was reported that about 15% of primary and high-school learners (2 million learners) had not returned to school after the national lockdown ended. If one considers that, based on the above population projections, current learners and students are likely to be the defining workforce for the next 20 years, these statistics make for grim reading. Alarmingly, projections by the Institute for Securities Studies, translate these educational gaps into a possible impact on South Africa’s GDP of US$2.6 billion by 2032 (Timm, 2021).</w:t>
            </w:r>
          </w:p>
        </w:tc>
      </w:tr>
      <w:tr w:rsidR="00273D7E" w:rsidRPr="007F0748" w14:paraId="44C44991" w14:textId="77777777" w:rsidTr="00976B75">
        <w:tc>
          <w:tcPr>
            <w:tcW w:w="1491" w:type="pct"/>
          </w:tcPr>
          <w:p w14:paraId="70E674E3" w14:textId="77777777" w:rsidR="00273D7E" w:rsidRPr="007F0748" w:rsidRDefault="00273D7E" w:rsidP="00855B34">
            <w:pPr>
              <w:pStyle w:val="ListParagraph"/>
              <w:numPr>
                <w:ilvl w:val="0"/>
                <w:numId w:val="5"/>
              </w:numPr>
              <w:tabs>
                <w:tab w:val="left" w:pos="440"/>
              </w:tabs>
              <w:ind w:left="253" w:hanging="284"/>
              <w:jc w:val="both"/>
              <w:rPr>
                <w:rFonts w:cstheme="minorHAnsi"/>
                <w:sz w:val="24"/>
                <w:szCs w:val="24"/>
              </w:rPr>
            </w:pPr>
            <w:r w:rsidRPr="007F0748">
              <w:rPr>
                <w:rFonts w:cstheme="minorHAnsi"/>
                <w:sz w:val="24"/>
                <w:szCs w:val="24"/>
              </w:rPr>
              <w:lastRenderedPageBreak/>
              <w:t>Technology development, uptake and adaptation</w:t>
            </w:r>
          </w:p>
        </w:tc>
        <w:tc>
          <w:tcPr>
            <w:tcW w:w="3509" w:type="pct"/>
          </w:tcPr>
          <w:p w14:paraId="541F114A"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Digital transformation is having an impact on labour demand and ECSECC’s research shows that automation and technologies such as artificial intelligence, augmented and virtual reality, 3D printing, remote sensing and computer vision is changing skills requirements, impacting on labour demand; and that education and training institutions and the frameworks governing skills development is lagging behind industry demand.   </w:t>
            </w:r>
          </w:p>
          <w:p w14:paraId="46E72238" w14:textId="77777777" w:rsidR="00273D7E" w:rsidRPr="007F0748" w:rsidRDefault="00273D7E" w:rsidP="00976B75">
            <w:pPr>
              <w:ind w:left="-31"/>
              <w:contextualSpacing/>
              <w:jc w:val="both"/>
              <w:rPr>
                <w:rFonts w:cstheme="minorHAnsi"/>
                <w:sz w:val="24"/>
                <w:szCs w:val="24"/>
              </w:rPr>
            </w:pPr>
          </w:p>
          <w:p w14:paraId="2C188C1F"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The Eastern Cape’s economic strategy states that the economic sectors with high potential are: Agri-industry; sustainable energy; ocean economy; automotive; light manufacturing; and tourism. Technology driven innovation in all these sectors is made possible by global and local development across nano-, bio-, info-, </w:t>
            </w:r>
            <w:proofErr w:type="spellStart"/>
            <w:r w:rsidRPr="007F0748">
              <w:rPr>
                <w:rFonts w:cstheme="minorHAnsi"/>
                <w:sz w:val="24"/>
                <w:szCs w:val="24"/>
              </w:rPr>
              <w:t>cogno</w:t>
            </w:r>
            <w:proofErr w:type="spellEnd"/>
            <w:r w:rsidRPr="007F0748">
              <w:rPr>
                <w:rFonts w:cstheme="minorHAnsi"/>
                <w:sz w:val="24"/>
                <w:szCs w:val="24"/>
              </w:rPr>
              <w:t>-, and socio-technologies, known as NBICT-technologies (UNIDO, 2019). While location, geography and resource potential does provide opportunities, the ability to take advantage of technology development opportunities are dependent on local innovation and entrepreneurs, skills, regulatory frameworks and political- and social support. There is a recognition of the need for triple helix partnerships, and creation of suitable institutional context for innovation and entrepreneurship. There are public and private institutions in place, however, the footprint is relatively small, and largely urban.</w:t>
            </w:r>
          </w:p>
        </w:tc>
      </w:tr>
      <w:tr w:rsidR="00273D7E" w:rsidRPr="007F0748" w14:paraId="1243FBB6" w14:textId="77777777" w:rsidTr="00976B75">
        <w:tc>
          <w:tcPr>
            <w:tcW w:w="1491" w:type="pct"/>
          </w:tcPr>
          <w:p w14:paraId="39472461" w14:textId="77777777" w:rsidR="00273D7E" w:rsidRPr="007F0748" w:rsidRDefault="00273D7E" w:rsidP="00855B34">
            <w:pPr>
              <w:pStyle w:val="ListParagraph"/>
              <w:numPr>
                <w:ilvl w:val="0"/>
                <w:numId w:val="5"/>
              </w:numPr>
              <w:ind w:left="316" w:hanging="426"/>
              <w:jc w:val="both"/>
              <w:rPr>
                <w:rFonts w:cstheme="minorHAnsi"/>
                <w:sz w:val="24"/>
                <w:szCs w:val="24"/>
              </w:rPr>
            </w:pPr>
            <w:r w:rsidRPr="007F0748">
              <w:rPr>
                <w:rFonts w:cstheme="minorHAnsi"/>
                <w:sz w:val="24"/>
                <w:szCs w:val="24"/>
              </w:rPr>
              <w:t>Connectivity and data</w:t>
            </w:r>
          </w:p>
        </w:tc>
        <w:tc>
          <w:tcPr>
            <w:tcW w:w="3509" w:type="pct"/>
          </w:tcPr>
          <w:p w14:paraId="794B7BDF" w14:textId="77777777" w:rsidR="00273D7E" w:rsidRPr="007F0748" w:rsidRDefault="00273D7E" w:rsidP="00976B75">
            <w:pPr>
              <w:contextualSpacing/>
              <w:jc w:val="both"/>
              <w:rPr>
                <w:rFonts w:cstheme="minorHAnsi"/>
                <w:sz w:val="24"/>
                <w:szCs w:val="24"/>
              </w:rPr>
            </w:pPr>
            <w:r w:rsidRPr="007F0748">
              <w:rPr>
                <w:rFonts w:cstheme="minorHAnsi"/>
                <w:sz w:val="24"/>
                <w:szCs w:val="24"/>
              </w:rPr>
              <w:t xml:space="preserve">The COVID-19 pandemic, responses to pandemic containment and a massive global shift to virtual work and commerce in a short space of time has led to the speeding up of digital transformation globally and in South Africa. This is exemplified by increased usage of online services and digital platforms by government, businesses and residents for various transactions and interactions. This leads to new opportunities, and both winners and losers. The extent to which digital divides will be </w:t>
            </w:r>
            <w:r w:rsidRPr="007F0748">
              <w:rPr>
                <w:rFonts w:cstheme="minorHAnsi"/>
                <w:sz w:val="24"/>
                <w:szCs w:val="24"/>
              </w:rPr>
              <w:lastRenderedPageBreak/>
              <w:t>deepened or widened, will largely depend on the speed of broadband and 5G roll out, release of spectrum and cost of data. Affordable data access is essential for digital transformation as well as for young people to access new and traditional work opportunities. There is evidence that the recent release of spectrum by the South African government, launch of 5G and outcomes of the Competition Commission</w:t>
            </w:r>
            <w:r w:rsidR="00036147" w:rsidRPr="007F0748">
              <w:rPr>
                <w:rFonts w:cstheme="minorHAnsi"/>
                <w:sz w:val="24"/>
                <w:szCs w:val="24"/>
              </w:rPr>
              <w:t>’</w:t>
            </w:r>
            <w:r w:rsidRPr="007F0748">
              <w:rPr>
                <w:rFonts w:cstheme="minorHAnsi"/>
                <w:sz w:val="24"/>
                <w:szCs w:val="24"/>
              </w:rPr>
              <w:t xml:space="preserve">s enquiry into data prices will enable improved data speed at lower costs in a short space of time. The speed with which government acts will be determining for South Africa’s ability to remain competitive. </w:t>
            </w:r>
          </w:p>
          <w:p w14:paraId="5FDC03A9" w14:textId="77777777" w:rsidR="00273D7E" w:rsidRPr="007F0748" w:rsidRDefault="00273D7E" w:rsidP="00976B75">
            <w:pPr>
              <w:contextualSpacing/>
              <w:jc w:val="both"/>
              <w:rPr>
                <w:rFonts w:cstheme="minorHAnsi"/>
                <w:sz w:val="24"/>
                <w:szCs w:val="24"/>
              </w:rPr>
            </w:pPr>
          </w:p>
          <w:p w14:paraId="168548BB" w14:textId="77777777" w:rsidR="00273D7E" w:rsidRPr="007F0748" w:rsidRDefault="00273D7E" w:rsidP="00976B75">
            <w:pPr>
              <w:contextualSpacing/>
              <w:jc w:val="both"/>
              <w:rPr>
                <w:rFonts w:cstheme="minorHAnsi"/>
                <w:sz w:val="24"/>
                <w:szCs w:val="24"/>
              </w:rPr>
            </w:pPr>
            <w:r w:rsidRPr="007F0748">
              <w:rPr>
                <w:rFonts w:cstheme="minorHAnsi"/>
                <w:sz w:val="24"/>
                <w:szCs w:val="24"/>
              </w:rPr>
              <w:t xml:space="preserve">Preparedness, effective responses to crisis, and scientific discovery requires data. </w:t>
            </w:r>
            <w:r w:rsidR="00036147" w:rsidRPr="007F0748">
              <w:rPr>
                <w:rFonts w:cstheme="minorHAnsi"/>
                <w:sz w:val="24"/>
                <w:szCs w:val="24"/>
              </w:rPr>
              <w:t xml:space="preserve"> </w:t>
            </w:r>
            <w:r w:rsidRPr="007F0748">
              <w:rPr>
                <w:rFonts w:cstheme="minorHAnsi"/>
                <w:sz w:val="24"/>
                <w:szCs w:val="24"/>
              </w:rPr>
              <w:t xml:space="preserve">Government systems are </w:t>
            </w:r>
            <w:r w:rsidR="00036147" w:rsidRPr="007F0748">
              <w:rPr>
                <w:rFonts w:cstheme="minorHAnsi"/>
                <w:sz w:val="24"/>
                <w:szCs w:val="24"/>
              </w:rPr>
              <w:t xml:space="preserve">largely </w:t>
            </w:r>
            <w:r w:rsidRPr="007F0748">
              <w:rPr>
                <w:rFonts w:cstheme="minorHAnsi"/>
                <w:sz w:val="24"/>
                <w:szCs w:val="24"/>
              </w:rPr>
              <w:t xml:space="preserve">paper-based and there has been </w:t>
            </w:r>
            <w:r w:rsidR="00036147" w:rsidRPr="007F0748">
              <w:rPr>
                <w:rFonts w:cstheme="minorHAnsi"/>
                <w:sz w:val="24"/>
                <w:szCs w:val="24"/>
              </w:rPr>
              <w:t xml:space="preserve">some level of </w:t>
            </w:r>
            <w:r w:rsidRPr="007F0748">
              <w:rPr>
                <w:rFonts w:cstheme="minorHAnsi"/>
                <w:sz w:val="24"/>
                <w:szCs w:val="24"/>
              </w:rPr>
              <w:t>resistance</w:t>
            </w:r>
            <w:r w:rsidR="00036147" w:rsidRPr="007F0748">
              <w:rPr>
                <w:rFonts w:cstheme="minorHAnsi"/>
                <w:sz w:val="24"/>
                <w:szCs w:val="24"/>
              </w:rPr>
              <w:t>/ hesitancy</w:t>
            </w:r>
            <w:r w:rsidRPr="007F0748">
              <w:rPr>
                <w:rFonts w:cstheme="minorHAnsi"/>
                <w:sz w:val="24"/>
                <w:szCs w:val="24"/>
              </w:rPr>
              <w:t xml:space="preserve"> to move to digital systems, even where connectivity is not a barrier. </w:t>
            </w:r>
          </w:p>
        </w:tc>
      </w:tr>
      <w:tr w:rsidR="00273D7E" w:rsidRPr="007F0748" w14:paraId="42507B86" w14:textId="77777777" w:rsidTr="00976B75">
        <w:tc>
          <w:tcPr>
            <w:tcW w:w="1491" w:type="pct"/>
          </w:tcPr>
          <w:p w14:paraId="551C3D6C" w14:textId="77777777" w:rsidR="00273D7E" w:rsidRPr="007F0748" w:rsidRDefault="00273D7E" w:rsidP="00855B34">
            <w:pPr>
              <w:pStyle w:val="ListParagraph"/>
              <w:numPr>
                <w:ilvl w:val="0"/>
                <w:numId w:val="5"/>
              </w:numPr>
              <w:tabs>
                <w:tab w:val="left" w:pos="410"/>
              </w:tabs>
              <w:ind w:left="253" w:hanging="284"/>
              <w:jc w:val="both"/>
              <w:rPr>
                <w:rFonts w:cstheme="minorHAnsi"/>
                <w:sz w:val="24"/>
                <w:szCs w:val="24"/>
              </w:rPr>
            </w:pPr>
            <w:r w:rsidRPr="007F0748">
              <w:rPr>
                <w:rFonts w:cstheme="minorHAnsi"/>
                <w:sz w:val="24"/>
                <w:szCs w:val="24"/>
              </w:rPr>
              <w:lastRenderedPageBreak/>
              <w:t>Climate change and climate mitigation</w:t>
            </w:r>
          </w:p>
        </w:tc>
        <w:tc>
          <w:tcPr>
            <w:tcW w:w="3509" w:type="pct"/>
          </w:tcPr>
          <w:p w14:paraId="376D3CF0"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The World Economic Forum (WEF) (2021) defined “climate action failure” as the “[f]</w:t>
            </w:r>
            <w:proofErr w:type="spellStart"/>
            <w:r w:rsidRPr="007F0748">
              <w:rPr>
                <w:rFonts w:cstheme="minorHAnsi"/>
                <w:sz w:val="24"/>
                <w:szCs w:val="24"/>
              </w:rPr>
              <w:t>ailure</w:t>
            </w:r>
            <w:proofErr w:type="spellEnd"/>
            <w:r w:rsidRPr="007F0748">
              <w:rPr>
                <w:rFonts w:cstheme="minorHAnsi"/>
                <w:sz w:val="24"/>
                <w:szCs w:val="24"/>
              </w:rPr>
              <w:t xml:space="preserve"> of governments and businesses to enforce, enact or invest in effective climate-change adaptation and mitigation measures, preserve ecosystems, protect populations and transition to a carbon-neutral economy” (p. 87). South Africa, which accounts for more than a third of Africa’s annual CO2 emissions (478.61 million tonnes), became a signatory to the Paris Agreement in 2016 (Ritchie &amp; </w:t>
            </w:r>
            <w:proofErr w:type="spellStart"/>
            <w:r w:rsidRPr="007F0748">
              <w:rPr>
                <w:rFonts w:cstheme="minorHAnsi"/>
                <w:sz w:val="24"/>
                <w:szCs w:val="24"/>
              </w:rPr>
              <w:t>Roser</w:t>
            </w:r>
            <w:proofErr w:type="spellEnd"/>
            <w:r w:rsidRPr="007F0748">
              <w:rPr>
                <w:rFonts w:cstheme="minorHAnsi"/>
                <w:sz w:val="24"/>
                <w:szCs w:val="24"/>
              </w:rPr>
              <w:t>, 2017). However, South Africa’s consistent support of electricity via coal-powered generation, the accompanying SOE-related energy crisis in the country, and the pressure on economic growth leave little hope that the country will meet its Paris Agreement commitments (</w:t>
            </w:r>
            <w:proofErr w:type="spellStart"/>
            <w:r w:rsidRPr="007F0748">
              <w:rPr>
                <w:rFonts w:cstheme="minorHAnsi"/>
                <w:sz w:val="24"/>
                <w:szCs w:val="24"/>
              </w:rPr>
              <w:t>Arnoldi</w:t>
            </w:r>
            <w:proofErr w:type="spellEnd"/>
            <w:r w:rsidRPr="007F0748">
              <w:rPr>
                <w:rFonts w:cstheme="minorHAnsi"/>
                <w:sz w:val="24"/>
                <w:szCs w:val="24"/>
              </w:rPr>
              <w:t>, 2021). The Climate Action Tracker (2020a) classifies South Africa’s status quo as “highly insufficient” or within the range of activities that could result in a global mean temperature increase above 3 degrees Celsius.</w:t>
            </w:r>
          </w:p>
          <w:p w14:paraId="74C7A1D2" w14:textId="77777777" w:rsidR="00273D7E" w:rsidRPr="007F0748" w:rsidRDefault="00273D7E" w:rsidP="00976B75">
            <w:pPr>
              <w:ind w:left="-31"/>
              <w:contextualSpacing/>
              <w:jc w:val="both"/>
              <w:rPr>
                <w:rFonts w:cstheme="minorHAnsi"/>
                <w:sz w:val="24"/>
                <w:szCs w:val="24"/>
              </w:rPr>
            </w:pPr>
          </w:p>
          <w:p w14:paraId="2997DEF1"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 xml:space="preserve">Without climate mitigation strategies, climate change could have dire consequences for the Eastern Cape and South Africa. It is estimated that unabated climate change could rob South Africa of 20% of its GDP by the end of the century. As a country already suffering from economic challenges, these </w:t>
            </w:r>
            <w:r w:rsidRPr="007F0748">
              <w:rPr>
                <w:rFonts w:cstheme="minorHAnsi"/>
                <w:sz w:val="24"/>
                <w:szCs w:val="24"/>
              </w:rPr>
              <w:lastRenderedPageBreak/>
              <w:t>estimates make the need for the successful implementation of climate mitigation strategies even more critical.</w:t>
            </w:r>
          </w:p>
        </w:tc>
      </w:tr>
      <w:tr w:rsidR="00273D7E" w:rsidRPr="007F0748" w14:paraId="3364D2E7" w14:textId="77777777" w:rsidTr="00976B75">
        <w:tc>
          <w:tcPr>
            <w:tcW w:w="1491" w:type="pct"/>
          </w:tcPr>
          <w:p w14:paraId="249F9175" w14:textId="77777777" w:rsidR="00273D7E" w:rsidRPr="007F0748" w:rsidRDefault="00273D7E" w:rsidP="00855B34">
            <w:pPr>
              <w:pStyle w:val="ListParagraph"/>
              <w:numPr>
                <w:ilvl w:val="0"/>
                <w:numId w:val="5"/>
              </w:numPr>
              <w:tabs>
                <w:tab w:val="left" w:pos="440"/>
              </w:tabs>
              <w:ind w:left="253" w:hanging="284"/>
              <w:jc w:val="both"/>
              <w:rPr>
                <w:rFonts w:cstheme="minorHAnsi"/>
                <w:sz w:val="24"/>
                <w:szCs w:val="24"/>
              </w:rPr>
            </w:pPr>
            <w:r w:rsidRPr="007F0748">
              <w:rPr>
                <w:rFonts w:cstheme="minorHAnsi"/>
                <w:sz w:val="24"/>
                <w:szCs w:val="24"/>
              </w:rPr>
              <w:lastRenderedPageBreak/>
              <w:t>Natural resources state, use and protection</w:t>
            </w:r>
          </w:p>
        </w:tc>
        <w:tc>
          <w:tcPr>
            <w:tcW w:w="3509" w:type="pct"/>
          </w:tcPr>
          <w:p w14:paraId="189BFDD0" w14:textId="77777777" w:rsidR="00273D7E" w:rsidRPr="007F0748" w:rsidRDefault="00273D7E" w:rsidP="00976B75">
            <w:pPr>
              <w:ind w:left="-31"/>
              <w:contextualSpacing/>
              <w:jc w:val="both"/>
              <w:rPr>
                <w:rFonts w:cstheme="minorHAnsi"/>
                <w:sz w:val="24"/>
                <w:szCs w:val="24"/>
              </w:rPr>
            </w:pPr>
            <w:r w:rsidRPr="007F0748">
              <w:rPr>
                <w:rFonts w:cstheme="minorHAnsi"/>
                <w:sz w:val="24"/>
                <w:szCs w:val="24"/>
              </w:rPr>
              <w:t>The combined pressures of population growth, economic growth and climate change will place increased stress on essential natural resources, including water, food, arable land and energy. The loss of formal jobs and opportunity may place additional pressure on land and natural resource-based livelihoods and supplementary economic activity. These issues should place sustainable resource management at the centre of government agendas for land and environmental degradation not to be further exacerbated. Persistent drought is compounding vulnerability and rural poverty and unemployment, as agriculture and some industries are impacted. Improved infrastructure is a solution in some respects; however, resource management needs receive greater attention.</w:t>
            </w:r>
          </w:p>
        </w:tc>
      </w:tr>
      <w:tr w:rsidR="00273D7E" w:rsidRPr="007F0748" w14:paraId="1D6BF183" w14:textId="77777777" w:rsidTr="001B1962">
        <w:tc>
          <w:tcPr>
            <w:tcW w:w="1491" w:type="pct"/>
          </w:tcPr>
          <w:p w14:paraId="3DFBC68E" w14:textId="77777777" w:rsidR="00273D7E" w:rsidRPr="007F0748" w:rsidRDefault="00273D7E" w:rsidP="00855B34">
            <w:pPr>
              <w:pStyle w:val="ListParagraph"/>
              <w:numPr>
                <w:ilvl w:val="0"/>
                <w:numId w:val="5"/>
              </w:numPr>
              <w:tabs>
                <w:tab w:val="left" w:pos="440"/>
              </w:tabs>
              <w:ind w:left="253" w:hanging="284"/>
              <w:jc w:val="both"/>
              <w:rPr>
                <w:rFonts w:cstheme="minorHAnsi"/>
                <w:sz w:val="24"/>
                <w:szCs w:val="24"/>
              </w:rPr>
            </w:pPr>
            <w:r w:rsidRPr="007F0748">
              <w:rPr>
                <w:rFonts w:cstheme="minorHAnsi"/>
                <w:sz w:val="24"/>
                <w:szCs w:val="24"/>
              </w:rPr>
              <w:t>Land reform</w:t>
            </w:r>
          </w:p>
        </w:tc>
        <w:tc>
          <w:tcPr>
            <w:tcW w:w="3509" w:type="pct"/>
            <w:shd w:val="clear" w:color="auto" w:fill="auto"/>
          </w:tcPr>
          <w:p w14:paraId="7EFCF8DE" w14:textId="77777777" w:rsidR="00781201" w:rsidRPr="007F0748" w:rsidRDefault="001B1962" w:rsidP="00781201">
            <w:pPr>
              <w:autoSpaceDE w:val="0"/>
              <w:autoSpaceDN w:val="0"/>
              <w:adjustRightInd w:val="0"/>
              <w:spacing w:line="276" w:lineRule="auto"/>
              <w:jc w:val="both"/>
              <w:rPr>
                <w:rFonts w:cstheme="minorHAnsi"/>
                <w:sz w:val="24"/>
                <w:szCs w:val="24"/>
              </w:rPr>
            </w:pPr>
            <w:r w:rsidRPr="007F0748">
              <w:rPr>
                <w:rFonts w:cstheme="minorHAnsi"/>
                <w:sz w:val="24"/>
                <w:szCs w:val="24"/>
              </w:rPr>
              <w:t>The South African (SA) country has suffered a long history of colonization, racial domination, and land dispossession, which resulted to the bulk of the land owned by a white minority</w:t>
            </w:r>
            <w:r w:rsidR="00781201" w:rsidRPr="007F0748">
              <w:rPr>
                <w:rFonts w:cstheme="minorHAnsi"/>
                <w:sz w:val="24"/>
                <w:szCs w:val="24"/>
              </w:rPr>
              <w:t xml:space="preserve">. </w:t>
            </w:r>
            <w:r w:rsidRPr="007F0748">
              <w:rPr>
                <w:rFonts w:cstheme="minorHAnsi"/>
                <w:sz w:val="24"/>
                <w:szCs w:val="24"/>
              </w:rPr>
              <w:t xml:space="preserve">This then marked the beginning of the socio-economic challenges now faced by many of the SA communities today, namely </w:t>
            </w:r>
            <w:r w:rsidRPr="007F0748">
              <w:rPr>
                <w:rFonts w:cstheme="minorHAnsi"/>
                <w:i/>
                <w:iCs/>
                <w:sz w:val="24"/>
                <w:szCs w:val="24"/>
              </w:rPr>
              <w:t>“insecurity, landlessness, spatial segregation, social injustice, poverty, and inequality.</w:t>
            </w:r>
            <w:r w:rsidRPr="007F0748">
              <w:rPr>
                <w:rFonts w:cstheme="minorHAnsi"/>
                <w:sz w:val="24"/>
                <w:szCs w:val="24"/>
              </w:rPr>
              <w:t>” When the democratically elected government came into power, it enacted several pieces of development legislative policies and strategic frameworks to address the above stated problem, and to further guide and support a comprehensive nationally championed “</w:t>
            </w:r>
            <w:r w:rsidRPr="007F0748">
              <w:rPr>
                <w:rFonts w:cstheme="minorHAnsi"/>
                <w:i/>
                <w:iCs/>
                <w:sz w:val="24"/>
                <w:szCs w:val="24"/>
              </w:rPr>
              <w:t>Land Reform Programme”</w:t>
            </w:r>
            <w:r w:rsidRPr="007F0748">
              <w:rPr>
                <w:rFonts w:cstheme="minorHAnsi"/>
                <w:sz w:val="24"/>
                <w:szCs w:val="24"/>
              </w:rPr>
              <w:t xml:space="preserve"> </w:t>
            </w:r>
            <w:r w:rsidRPr="007F0748">
              <w:rPr>
                <w:rFonts w:cstheme="minorHAnsi"/>
                <w:i/>
                <w:iCs/>
                <w:sz w:val="24"/>
                <w:szCs w:val="24"/>
              </w:rPr>
              <w:t xml:space="preserve">(LRP) </w:t>
            </w:r>
            <w:r w:rsidRPr="007F0748">
              <w:rPr>
                <w:rFonts w:cstheme="minorHAnsi"/>
                <w:sz w:val="24"/>
                <w:szCs w:val="24"/>
              </w:rPr>
              <w:t>in the country</w:t>
            </w:r>
            <w:r w:rsidR="00781201" w:rsidRPr="007F0748">
              <w:rPr>
                <w:rFonts w:cstheme="minorHAnsi"/>
                <w:sz w:val="24"/>
                <w:szCs w:val="24"/>
              </w:rPr>
              <w:t xml:space="preserve"> that also reinforces section 25(5) of the Constitution.  </w:t>
            </w:r>
            <w:r w:rsidR="00781201" w:rsidRPr="007F0748">
              <w:rPr>
                <w:rFonts w:cstheme="minorHAnsi"/>
                <w:iCs/>
                <w:sz w:val="24"/>
                <w:szCs w:val="24"/>
              </w:rPr>
              <w:t xml:space="preserve">Government additionally developed a wide range of other </w:t>
            </w:r>
            <w:r w:rsidR="00781201" w:rsidRPr="007F0748">
              <w:rPr>
                <w:rFonts w:cstheme="minorHAnsi"/>
                <w:i/>
                <w:sz w:val="24"/>
                <w:szCs w:val="24"/>
              </w:rPr>
              <w:t>legislative policies</w:t>
            </w:r>
            <w:r w:rsidR="00781201" w:rsidRPr="007F0748">
              <w:rPr>
                <w:rFonts w:cstheme="minorHAnsi"/>
                <w:iCs/>
                <w:sz w:val="24"/>
                <w:szCs w:val="24"/>
              </w:rPr>
              <w:t xml:space="preserve"> </w:t>
            </w:r>
            <w:r w:rsidR="00781201" w:rsidRPr="007F0748">
              <w:rPr>
                <w:rFonts w:cstheme="minorHAnsi"/>
                <w:i/>
                <w:sz w:val="24"/>
                <w:szCs w:val="24"/>
              </w:rPr>
              <w:t xml:space="preserve">instruments </w:t>
            </w:r>
            <w:r w:rsidR="00781201" w:rsidRPr="007F0748">
              <w:rPr>
                <w:rFonts w:cstheme="minorHAnsi"/>
                <w:iCs/>
                <w:sz w:val="24"/>
                <w:szCs w:val="24"/>
              </w:rPr>
              <w:t>to advance land reform and development in the country, and the following requires mentioning within the frame of this Campaign – as they will all guide and influence how communities effectively “Work</w:t>
            </w:r>
            <w:r w:rsidR="00781201" w:rsidRPr="007F0748">
              <w:rPr>
                <w:rFonts w:cstheme="minorHAnsi"/>
                <w:i/>
                <w:sz w:val="24"/>
                <w:szCs w:val="24"/>
              </w:rPr>
              <w:t xml:space="preserve"> their Land”</w:t>
            </w:r>
            <w:r w:rsidR="00781201" w:rsidRPr="007F0748">
              <w:rPr>
                <w:rFonts w:cstheme="minorHAnsi"/>
                <w:iCs/>
                <w:sz w:val="24"/>
                <w:szCs w:val="24"/>
              </w:rPr>
              <w:t xml:space="preserve"> for productive purposes, and for the overall development of the Province. Various policy options are currently being explored to reinforce and strengthen the LRP.  The </w:t>
            </w:r>
            <w:r w:rsidR="00781201" w:rsidRPr="007F0748">
              <w:rPr>
                <w:rFonts w:cstheme="minorHAnsi"/>
                <w:sz w:val="24"/>
                <w:szCs w:val="24"/>
              </w:rPr>
              <w:t>3 key developmental outcomes that are important going forward:</w:t>
            </w:r>
          </w:p>
          <w:p w14:paraId="49E46132" w14:textId="77777777" w:rsidR="00781201" w:rsidRPr="007F0748" w:rsidRDefault="00781201" w:rsidP="00855B34">
            <w:pPr>
              <w:pStyle w:val="ListParagraph"/>
              <w:numPr>
                <w:ilvl w:val="0"/>
                <w:numId w:val="9"/>
              </w:numPr>
              <w:autoSpaceDE w:val="0"/>
              <w:autoSpaceDN w:val="0"/>
              <w:adjustRightInd w:val="0"/>
              <w:spacing w:line="276" w:lineRule="auto"/>
              <w:jc w:val="both"/>
              <w:rPr>
                <w:rFonts w:cstheme="minorHAnsi"/>
                <w:sz w:val="24"/>
                <w:szCs w:val="24"/>
              </w:rPr>
            </w:pPr>
            <w:r w:rsidRPr="007F0748">
              <w:rPr>
                <w:rFonts w:cstheme="minorHAnsi"/>
                <w:sz w:val="24"/>
                <w:szCs w:val="24"/>
              </w:rPr>
              <w:lastRenderedPageBreak/>
              <w:t>Provide provincial communities to develop land to narrow the inequality gap.</w:t>
            </w:r>
          </w:p>
          <w:p w14:paraId="5971A171" w14:textId="77777777" w:rsidR="00781201" w:rsidRPr="007F0748" w:rsidRDefault="00781201" w:rsidP="00855B34">
            <w:pPr>
              <w:pStyle w:val="ListParagraph"/>
              <w:numPr>
                <w:ilvl w:val="0"/>
                <w:numId w:val="9"/>
              </w:numPr>
              <w:autoSpaceDE w:val="0"/>
              <w:autoSpaceDN w:val="0"/>
              <w:adjustRightInd w:val="0"/>
              <w:spacing w:line="276" w:lineRule="auto"/>
              <w:jc w:val="both"/>
              <w:rPr>
                <w:rFonts w:cstheme="minorHAnsi"/>
                <w:sz w:val="24"/>
                <w:szCs w:val="24"/>
              </w:rPr>
            </w:pPr>
            <w:r w:rsidRPr="007F0748">
              <w:rPr>
                <w:rFonts w:cstheme="minorHAnsi"/>
                <w:sz w:val="24"/>
                <w:szCs w:val="24"/>
              </w:rPr>
              <w:t>Unlock the land development potential of the province for food security, poverty alleviation and self-reliance.</w:t>
            </w:r>
          </w:p>
          <w:p w14:paraId="774B4390" w14:textId="77777777" w:rsidR="001B1962" w:rsidRPr="007F0748" w:rsidRDefault="00781201" w:rsidP="00855B34">
            <w:pPr>
              <w:pStyle w:val="ListParagraph"/>
              <w:numPr>
                <w:ilvl w:val="0"/>
                <w:numId w:val="9"/>
              </w:numPr>
              <w:autoSpaceDE w:val="0"/>
              <w:autoSpaceDN w:val="0"/>
              <w:adjustRightInd w:val="0"/>
              <w:spacing w:line="276" w:lineRule="auto"/>
              <w:jc w:val="both"/>
              <w:rPr>
                <w:rFonts w:cstheme="minorHAnsi"/>
                <w:iCs/>
                <w:sz w:val="24"/>
                <w:szCs w:val="24"/>
              </w:rPr>
            </w:pPr>
            <w:r w:rsidRPr="007F0748">
              <w:rPr>
                <w:rFonts w:cstheme="minorHAnsi"/>
                <w:sz w:val="24"/>
                <w:szCs w:val="24"/>
              </w:rPr>
              <w:t xml:space="preserve">Foster sustainable livelihoods by creating conditions for a greater, more inclusive, and meaningful economic growth </w:t>
            </w:r>
          </w:p>
        </w:tc>
      </w:tr>
      <w:tr w:rsidR="00B428CB" w:rsidRPr="007F0748" w14:paraId="7D336F49" w14:textId="77777777" w:rsidTr="00976B75">
        <w:tc>
          <w:tcPr>
            <w:tcW w:w="1491" w:type="pct"/>
          </w:tcPr>
          <w:p w14:paraId="511CEE5A" w14:textId="77777777" w:rsidR="00B428CB" w:rsidRPr="007F0748" w:rsidRDefault="00B428CB" w:rsidP="00B428CB">
            <w:pPr>
              <w:pStyle w:val="ListParagraph"/>
              <w:numPr>
                <w:ilvl w:val="0"/>
                <w:numId w:val="5"/>
              </w:numPr>
              <w:tabs>
                <w:tab w:val="left" w:pos="440"/>
              </w:tabs>
              <w:ind w:left="253" w:hanging="284"/>
              <w:jc w:val="both"/>
              <w:rPr>
                <w:rFonts w:cstheme="minorHAnsi"/>
                <w:sz w:val="24"/>
                <w:szCs w:val="24"/>
              </w:rPr>
            </w:pPr>
            <w:r w:rsidRPr="007F0748">
              <w:rPr>
                <w:rFonts w:cstheme="minorHAnsi"/>
                <w:sz w:val="24"/>
                <w:szCs w:val="24"/>
              </w:rPr>
              <w:lastRenderedPageBreak/>
              <w:t>Macro-organisation of state/Local government legal/policy reform</w:t>
            </w:r>
          </w:p>
        </w:tc>
        <w:tc>
          <w:tcPr>
            <w:tcW w:w="3509" w:type="pct"/>
          </w:tcPr>
          <w:p w14:paraId="5DF0E2A3" w14:textId="7F23596C" w:rsidR="00B428CB" w:rsidRPr="007F0748" w:rsidRDefault="00B428CB" w:rsidP="00B428CB">
            <w:pPr>
              <w:ind w:left="-31"/>
              <w:contextualSpacing/>
              <w:jc w:val="both"/>
              <w:rPr>
                <w:rFonts w:cstheme="minorHAnsi"/>
                <w:sz w:val="24"/>
                <w:szCs w:val="24"/>
              </w:rPr>
            </w:pPr>
            <w:bookmarkStart w:id="9" w:name="_Hlk80291764"/>
            <w:r w:rsidRPr="007F0748">
              <w:rPr>
                <w:rFonts w:cstheme="minorHAnsi"/>
                <w:sz w:val="24"/>
                <w:szCs w:val="24"/>
                <w:lang w:val="en-US"/>
              </w:rPr>
              <w:t xml:space="preserve">The state system is complex and in its production of public goods it isn’t merely a conduit of goods and services to the public, instead it is also a driving force for social production in society, transforming, molding, and shaping the very structure of societies. Similarly, the state and how it is organized and structured within society is not static, and in many ways, it takes on the form of a shifting and self-organizing leviathan always working to improve its effectiveness and responsiveness to the social and political dynamism in society. However, the state in all of it forms does retain at its essence its Weberian core, which is fundamental to all states, that being the monopoly of coercive power in modern societies the world over. It is in this context that the macro-configuration of the state cannot be discounted as a driver of change into the future. However, as we well know states are not all powerful, or all knowing, and they are indeed constrained by the motive forces holding sway in society, as well as within the global context. In SA for example, the advent of democracy and the emergence of the democratic state whilst not Uhuru, did however provide for the all-important </w:t>
            </w:r>
            <w:r w:rsidRPr="007F0748">
              <w:rPr>
                <w:rFonts w:cstheme="minorHAnsi"/>
                <w:i/>
                <w:iCs/>
                <w:sz w:val="24"/>
                <w:szCs w:val="24"/>
                <w:lang w:val="en-US"/>
              </w:rPr>
              <w:t xml:space="preserve">beachhead </w:t>
            </w:r>
            <w:r w:rsidRPr="007F0748">
              <w:rPr>
                <w:rFonts w:cstheme="minorHAnsi"/>
                <w:sz w:val="24"/>
                <w:szCs w:val="24"/>
                <w:lang w:val="en-US"/>
              </w:rPr>
              <w:t xml:space="preserve">for the building of a new society founded on the principles of democracy, non-racialism, non-sexism, and equality. It also laid the basis for the emergence of transparent and accountable government. So too into the future, as the state transitions, and continues to organize and reorganize itself to be more responsive and alive to the needs of society and the environment more broadly, it too will continue to have an impact on society into the future. </w:t>
            </w:r>
            <w:bookmarkEnd w:id="9"/>
          </w:p>
        </w:tc>
      </w:tr>
    </w:tbl>
    <w:p w14:paraId="1987AE18" w14:textId="77777777" w:rsidR="00273D7E" w:rsidRPr="007F0748" w:rsidRDefault="00273D7E" w:rsidP="008742DB">
      <w:pPr>
        <w:pStyle w:val="Default"/>
        <w:rPr>
          <w:rFonts w:asciiTheme="minorHAnsi" w:hAnsiTheme="minorHAnsi" w:cstheme="minorHAnsi"/>
        </w:rPr>
      </w:pPr>
    </w:p>
    <w:p w14:paraId="052E9767" w14:textId="77777777" w:rsidR="009F16D5" w:rsidRPr="007F0748" w:rsidRDefault="009F16D5">
      <w:pPr>
        <w:rPr>
          <w:rFonts w:cstheme="minorHAnsi"/>
          <w:color w:val="000000"/>
          <w:sz w:val="24"/>
          <w:szCs w:val="24"/>
        </w:rPr>
        <w:sectPr w:rsidR="009F16D5" w:rsidRPr="007F0748" w:rsidSect="009F16D5">
          <w:pgSz w:w="16838" w:h="11906" w:orient="landscape"/>
          <w:pgMar w:top="1440" w:right="1440" w:bottom="1440" w:left="1440" w:header="708" w:footer="708" w:gutter="0"/>
          <w:cols w:space="708"/>
          <w:docGrid w:linePitch="360"/>
        </w:sectPr>
      </w:pPr>
    </w:p>
    <w:p w14:paraId="429CBF31" w14:textId="77777777" w:rsidR="008742DB" w:rsidRPr="007F0748" w:rsidRDefault="008742DB" w:rsidP="00A834D8">
      <w:pPr>
        <w:pStyle w:val="Heading2"/>
        <w:rPr>
          <w:rFonts w:asciiTheme="minorHAnsi" w:hAnsiTheme="minorHAnsi" w:cstheme="minorHAnsi"/>
          <w:b/>
          <w:bCs/>
          <w:color w:val="auto"/>
          <w:sz w:val="24"/>
          <w:szCs w:val="24"/>
        </w:rPr>
      </w:pPr>
      <w:bookmarkStart w:id="10" w:name="_Toc79160082"/>
      <w:r w:rsidRPr="007F0748">
        <w:rPr>
          <w:rFonts w:asciiTheme="minorHAnsi" w:hAnsiTheme="minorHAnsi" w:cstheme="minorHAnsi"/>
          <w:b/>
          <w:bCs/>
          <w:color w:val="auto"/>
          <w:sz w:val="24"/>
          <w:szCs w:val="24"/>
        </w:rPr>
        <w:lastRenderedPageBreak/>
        <w:t xml:space="preserve">2.3 KEY </w:t>
      </w:r>
      <w:r w:rsidR="00991520" w:rsidRPr="007F0748">
        <w:rPr>
          <w:rFonts w:asciiTheme="minorHAnsi" w:hAnsiTheme="minorHAnsi" w:cstheme="minorHAnsi"/>
          <w:b/>
          <w:bCs/>
          <w:color w:val="auto"/>
          <w:sz w:val="24"/>
          <w:szCs w:val="24"/>
        </w:rPr>
        <w:t xml:space="preserve">PRIORITISED </w:t>
      </w:r>
      <w:r w:rsidRPr="007F0748">
        <w:rPr>
          <w:rFonts w:asciiTheme="minorHAnsi" w:hAnsiTheme="minorHAnsi" w:cstheme="minorHAnsi"/>
          <w:b/>
          <w:bCs/>
          <w:color w:val="auto"/>
          <w:sz w:val="24"/>
          <w:szCs w:val="24"/>
        </w:rPr>
        <w:t>SERVICE DELIVERY NEEDS</w:t>
      </w:r>
      <w:r w:rsidR="00991520" w:rsidRPr="007F0748">
        <w:rPr>
          <w:rFonts w:asciiTheme="minorHAnsi" w:hAnsiTheme="minorHAnsi" w:cstheme="minorHAnsi"/>
          <w:b/>
          <w:bCs/>
          <w:color w:val="auto"/>
          <w:sz w:val="24"/>
          <w:szCs w:val="24"/>
        </w:rPr>
        <w:t xml:space="preserve"> </w:t>
      </w:r>
      <w:r w:rsidRPr="007F0748">
        <w:rPr>
          <w:rFonts w:asciiTheme="minorHAnsi" w:hAnsiTheme="minorHAnsi" w:cstheme="minorHAnsi"/>
          <w:b/>
          <w:bCs/>
          <w:color w:val="auto"/>
          <w:sz w:val="24"/>
          <w:szCs w:val="24"/>
        </w:rPr>
        <w:t>OF STAKEHOLDERS</w:t>
      </w:r>
      <w:r w:rsidR="00991520" w:rsidRPr="007F0748">
        <w:rPr>
          <w:rFonts w:asciiTheme="minorHAnsi" w:hAnsiTheme="minorHAnsi" w:cstheme="minorHAnsi"/>
          <w:b/>
          <w:bCs/>
          <w:color w:val="auto"/>
          <w:sz w:val="24"/>
          <w:szCs w:val="24"/>
        </w:rPr>
        <w:t xml:space="preserve"> AND COMMUNITIES </w:t>
      </w:r>
      <w:r w:rsidRPr="007F0748">
        <w:rPr>
          <w:rFonts w:asciiTheme="minorHAnsi" w:hAnsiTheme="minorHAnsi" w:cstheme="minorHAnsi"/>
          <w:b/>
          <w:bCs/>
          <w:color w:val="auto"/>
          <w:sz w:val="24"/>
          <w:szCs w:val="24"/>
        </w:rPr>
        <w:t>OF DISTRICT/ METRO AGAINST EACH OF THE SIX PILLAR</w:t>
      </w:r>
      <w:r w:rsidR="00991520" w:rsidRPr="007F0748">
        <w:rPr>
          <w:rFonts w:asciiTheme="minorHAnsi" w:hAnsiTheme="minorHAnsi" w:cstheme="minorHAnsi"/>
          <w:b/>
          <w:bCs/>
          <w:color w:val="auto"/>
          <w:sz w:val="24"/>
          <w:szCs w:val="24"/>
        </w:rPr>
        <w:t>S</w:t>
      </w:r>
      <w:bookmarkEnd w:id="10"/>
    </w:p>
    <w:p w14:paraId="125F7FF6" w14:textId="77777777" w:rsidR="008742DB" w:rsidRPr="007F0748" w:rsidRDefault="008742DB" w:rsidP="004F4346">
      <w:pPr>
        <w:rPr>
          <w:rFonts w:cstheme="minorHAnsi"/>
          <w:b/>
          <w:bCs/>
          <w:sz w:val="24"/>
          <w:szCs w:val="24"/>
        </w:rPr>
      </w:pPr>
    </w:p>
    <w:tbl>
      <w:tblPr>
        <w:tblStyle w:val="TableGrid1"/>
        <w:tblW w:w="8987" w:type="dxa"/>
        <w:tblLook w:val="04A0" w:firstRow="1" w:lastRow="0" w:firstColumn="1" w:lastColumn="0" w:noHBand="0" w:noVBand="1"/>
      </w:tblPr>
      <w:tblGrid>
        <w:gridCol w:w="2008"/>
        <w:gridCol w:w="3505"/>
        <w:gridCol w:w="3474"/>
      </w:tblGrid>
      <w:tr w:rsidR="00991520" w:rsidRPr="007F0748" w14:paraId="0A0F2BD2" w14:textId="77777777" w:rsidTr="00976B75">
        <w:trPr>
          <w:trHeight w:val="288"/>
        </w:trPr>
        <w:tc>
          <w:tcPr>
            <w:tcW w:w="8987" w:type="dxa"/>
            <w:gridSpan w:val="3"/>
          </w:tcPr>
          <w:p w14:paraId="74BCCCF1" w14:textId="77777777" w:rsidR="00991520" w:rsidRPr="007F0748" w:rsidRDefault="00991520" w:rsidP="00976B75">
            <w:pPr>
              <w:jc w:val="center"/>
              <w:rPr>
                <w:rFonts w:asciiTheme="minorHAnsi" w:hAnsiTheme="minorHAnsi" w:cstheme="minorHAnsi"/>
                <w:b/>
                <w:bCs/>
                <w:sz w:val="24"/>
                <w:szCs w:val="24"/>
              </w:rPr>
            </w:pPr>
            <w:r w:rsidRPr="007F0748">
              <w:rPr>
                <w:rFonts w:asciiTheme="minorHAnsi" w:hAnsiTheme="minorHAnsi" w:cstheme="minorHAnsi"/>
                <w:b/>
                <w:bCs/>
                <w:sz w:val="24"/>
                <w:szCs w:val="24"/>
              </w:rPr>
              <w:t xml:space="preserve"> CONSOLIDATED PRIORITISED SERVICE DELIVERY NEEDS OF STAKEHOLDER AND COMMUNITIES</w:t>
            </w:r>
          </w:p>
        </w:tc>
      </w:tr>
      <w:tr w:rsidR="00991520" w:rsidRPr="007F0748" w14:paraId="5A0F08D6" w14:textId="77777777" w:rsidTr="00991520">
        <w:tc>
          <w:tcPr>
            <w:tcW w:w="1709" w:type="dxa"/>
          </w:tcPr>
          <w:p w14:paraId="0310CAEB" w14:textId="77777777" w:rsidR="00991520" w:rsidRPr="007F0748" w:rsidRDefault="00991520" w:rsidP="00976B75">
            <w:pPr>
              <w:rPr>
                <w:rFonts w:asciiTheme="minorHAnsi" w:hAnsiTheme="minorHAnsi" w:cstheme="minorHAnsi"/>
                <w:b/>
                <w:bCs/>
                <w:sz w:val="24"/>
                <w:szCs w:val="24"/>
              </w:rPr>
            </w:pPr>
            <w:r w:rsidRPr="007F0748">
              <w:rPr>
                <w:rFonts w:asciiTheme="minorHAnsi" w:hAnsiTheme="minorHAnsi" w:cstheme="minorHAnsi"/>
                <w:b/>
                <w:bCs/>
                <w:sz w:val="24"/>
                <w:szCs w:val="24"/>
              </w:rPr>
              <w:t>PILLAR NAME</w:t>
            </w:r>
          </w:p>
        </w:tc>
        <w:tc>
          <w:tcPr>
            <w:tcW w:w="3642" w:type="dxa"/>
          </w:tcPr>
          <w:p w14:paraId="3645529E" w14:textId="77777777" w:rsidR="00991520" w:rsidRPr="007F0748" w:rsidRDefault="00991520" w:rsidP="00976B75">
            <w:pPr>
              <w:contextualSpacing/>
              <w:jc w:val="both"/>
              <w:rPr>
                <w:rFonts w:asciiTheme="minorHAnsi" w:hAnsiTheme="minorHAnsi" w:cstheme="minorHAnsi"/>
                <w:b/>
                <w:bCs/>
                <w:sz w:val="24"/>
                <w:szCs w:val="24"/>
                <w:lang w:val="en-US"/>
              </w:rPr>
            </w:pPr>
            <w:r w:rsidRPr="007F0748">
              <w:rPr>
                <w:rFonts w:asciiTheme="minorHAnsi" w:hAnsiTheme="minorHAnsi" w:cstheme="minorHAnsi"/>
                <w:b/>
                <w:bCs/>
                <w:sz w:val="24"/>
                <w:szCs w:val="24"/>
              </w:rPr>
              <w:t>LIST OF PRIORTISED SERVICE DELIVERY NEEDS FROM STAKEHOLDERS</w:t>
            </w:r>
          </w:p>
        </w:tc>
        <w:tc>
          <w:tcPr>
            <w:tcW w:w="3636" w:type="dxa"/>
          </w:tcPr>
          <w:p w14:paraId="1C7F488D" w14:textId="77777777" w:rsidR="00991520" w:rsidRPr="007F0748" w:rsidRDefault="00991520" w:rsidP="00976B75">
            <w:pPr>
              <w:contextualSpacing/>
              <w:jc w:val="both"/>
              <w:rPr>
                <w:rFonts w:asciiTheme="minorHAnsi" w:hAnsiTheme="minorHAnsi" w:cstheme="minorHAnsi"/>
                <w:b/>
                <w:bCs/>
                <w:sz w:val="24"/>
                <w:szCs w:val="24"/>
              </w:rPr>
            </w:pPr>
            <w:r w:rsidRPr="007F0748">
              <w:rPr>
                <w:rFonts w:asciiTheme="minorHAnsi" w:hAnsiTheme="minorHAnsi" w:cstheme="minorHAnsi"/>
                <w:b/>
                <w:bCs/>
                <w:sz w:val="24"/>
                <w:szCs w:val="24"/>
              </w:rPr>
              <w:t>LIST OF PRIORTISED SERVICE DELIVERY NEEDS FROM COMMUNITIES</w:t>
            </w:r>
          </w:p>
        </w:tc>
      </w:tr>
      <w:tr w:rsidR="00B26100" w:rsidRPr="007F0748" w14:paraId="25E3A25D" w14:textId="77777777" w:rsidTr="000B5D4A">
        <w:tc>
          <w:tcPr>
            <w:tcW w:w="1709" w:type="dxa"/>
          </w:tcPr>
          <w:p w14:paraId="0DD2DBC0" w14:textId="77777777" w:rsidR="00B26100" w:rsidRPr="007F0748" w:rsidRDefault="00B26100" w:rsidP="00B26100">
            <w:pPr>
              <w:rPr>
                <w:rFonts w:asciiTheme="minorHAnsi" w:hAnsiTheme="minorHAnsi" w:cstheme="minorHAnsi"/>
                <w:sz w:val="24"/>
                <w:szCs w:val="24"/>
              </w:rPr>
            </w:pPr>
            <w:r w:rsidRPr="007F0748">
              <w:rPr>
                <w:rFonts w:asciiTheme="minorHAnsi" w:hAnsiTheme="minorHAnsi" w:cstheme="minorHAnsi"/>
                <w:b/>
                <w:bCs/>
                <w:sz w:val="24"/>
                <w:szCs w:val="24"/>
              </w:rPr>
              <w:t>PILLAR 1: DEMOGRAPHIC CHANGE AND PEOPLE DEVELOPMENT</w:t>
            </w:r>
          </w:p>
        </w:tc>
        <w:tc>
          <w:tcPr>
            <w:tcW w:w="3642" w:type="dxa"/>
            <w:shd w:val="clear" w:color="auto" w:fill="FFFFFF" w:themeFill="background1"/>
          </w:tcPr>
          <w:p w14:paraId="6D451EB4" w14:textId="77777777" w:rsidR="00790CC7" w:rsidRPr="007F0748" w:rsidRDefault="00790CC7" w:rsidP="00790CC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All fixed contract employees to be made permanent, other than the Municipal Manager and Senior Managers.</w:t>
            </w:r>
          </w:p>
          <w:p w14:paraId="0FB7C3F3" w14:textId="77777777" w:rsidR="00790CC7" w:rsidRPr="007F0748" w:rsidRDefault="00790CC7" w:rsidP="00790CC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Growth of staff members to higher levels within the hierarchy of government institutions</w:t>
            </w:r>
          </w:p>
          <w:p w14:paraId="17E4EBC4" w14:textId="77777777" w:rsidR="00790CC7" w:rsidRPr="007F0748" w:rsidRDefault="00790CC7" w:rsidP="00790CC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Prioritizing of training </w:t>
            </w:r>
            <w:proofErr w:type="spellStart"/>
            <w:r w:rsidRPr="007F0748">
              <w:rPr>
                <w:rFonts w:asciiTheme="minorHAnsi" w:hAnsiTheme="minorHAnsi" w:cstheme="minorHAnsi"/>
                <w:sz w:val="24"/>
                <w:szCs w:val="24"/>
                <w:lang w:val="en-US"/>
              </w:rPr>
              <w:t>programmes</w:t>
            </w:r>
            <w:proofErr w:type="spellEnd"/>
          </w:p>
          <w:p w14:paraId="4435714E" w14:textId="77777777" w:rsidR="00790CC7" w:rsidRPr="007F0748" w:rsidRDefault="00790CC7" w:rsidP="00790CC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Access to finance for members of </w:t>
            </w:r>
            <w:proofErr w:type="spellStart"/>
            <w:r w:rsidRPr="007F0748">
              <w:rPr>
                <w:rFonts w:asciiTheme="minorHAnsi" w:hAnsiTheme="minorHAnsi" w:cstheme="minorHAnsi"/>
                <w:sz w:val="24"/>
                <w:szCs w:val="24"/>
                <w:lang w:val="en-US"/>
              </w:rPr>
              <w:t>labour</w:t>
            </w:r>
            <w:proofErr w:type="spellEnd"/>
            <w:r w:rsidRPr="007F0748">
              <w:rPr>
                <w:rFonts w:asciiTheme="minorHAnsi" w:hAnsiTheme="minorHAnsi" w:cstheme="minorHAnsi"/>
                <w:sz w:val="24"/>
                <w:szCs w:val="24"/>
                <w:lang w:val="en-US"/>
              </w:rPr>
              <w:t xml:space="preserve"> groups at affordable interest rates.</w:t>
            </w:r>
          </w:p>
          <w:p w14:paraId="51489287" w14:textId="77777777" w:rsidR="00790CC7" w:rsidRPr="007F0748" w:rsidRDefault="00790CC7" w:rsidP="00790CC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Workshops targeting SMMEs</w:t>
            </w:r>
          </w:p>
          <w:p w14:paraId="682A3309" w14:textId="77777777" w:rsidR="00790CC7" w:rsidRPr="007F0748" w:rsidRDefault="00790CC7" w:rsidP="00790CC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Employment opportunities for local communities</w:t>
            </w:r>
          </w:p>
          <w:p w14:paraId="35F4D2FC" w14:textId="77777777" w:rsidR="000E1F99" w:rsidRPr="007F0748" w:rsidRDefault="000E1F99" w:rsidP="00790CC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Capacitate communities to be more self-reliable.</w:t>
            </w:r>
          </w:p>
          <w:p w14:paraId="0C4EEAE9" w14:textId="77777777" w:rsidR="00B26100" w:rsidRPr="007F0748" w:rsidRDefault="00B26100" w:rsidP="00B26100">
            <w:pPr>
              <w:contextualSpacing/>
              <w:jc w:val="both"/>
              <w:rPr>
                <w:rFonts w:asciiTheme="minorHAnsi" w:hAnsiTheme="minorHAnsi" w:cstheme="minorHAnsi"/>
                <w:sz w:val="24"/>
                <w:szCs w:val="24"/>
                <w:lang w:val="en-US"/>
              </w:rPr>
            </w:pPr>
          </w:p>
        </w:tc>
        <w:tc>
          <w:tcPr>
            <w:tcW w:w="3636" w:type="dxa"/>
            <w:shd w:val="clear" w:color="auto" w:fill="FFFFFF" w:themeFill="background1"/>
          </w:tcPr>
          <w:p w14:paraId="4A96AC8F" w14:textId="77777777" w:rsidR="00790CC7" w:rsidRPr="007F0748" w:rsidRDefault="00790CC7" w:rsidP="00790CC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Bursaries for scarce skills for the designated groups</w:t>
            </w:r>
          </w:p>
          <w:p w14:paraId="1166C178" w14:textId="77777777" w:rsidR="00790CC7" w:rsidRPr="007F0748" w:rsidRDefault="00790CC7" w:rsidP="00790CC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Internship for work exposure to ANDM graduates</w:t>
            </w:r>
          </w:p>
          <w:p w14:paraId="2E18D211" w14:textId="77777777" w:rsidR="00790CC7" w:rsidRPr="007F0748" w:rsidRDefault="00790CC7" w:rsidP="00790CC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In-service training opportunities for students who need experience to complete their studies.</w:t>
            </w:r>
          </w:p>
          <w:p w14:paraId="093F95DE" w14:textId="77777777" w:rsidR="00790CC7" w:rsidRPr="007F0748" w:rsidRDefault="00790CC7" w:rsidP="00790CC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Create more employment opportunities.</w:t>
            </w:r>
          </w:p>
          <w:p w14:paraId="67652842" w14:textId="77777777" w:rsidR="00790CC7" w:rsidRPr="007F0748" w:rsidRDefault="00790CC7" w:rsidP="00790CC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Allocate more budget that will address youth needs as the majority of the population is youth.</w:t>
            </w:r>
          </w:p>
          <w:p w14:paraId="2EC6582D" w14:textId="77777777" w:rsidR="00B26100" w:rsidRPr="007F0748" w:rsidRDefault="00B17BAE" w:rsidP="00B17BAE">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Improved access to primary health care.</w:t>
            </w:r>
          </w:p>
          <w:p w14:paraId="0A3174EB" w14:textId="77777777" w:rsidR="00B17BAE" w:rsidRPr="007F0748" w:rsidRDefault="00B17BAE" w:rsidP="00B17BAE">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Curriculum of the TVET Colleges within the district should respond to the needs within the district.</w:t>
            </w:r>
          </w:p>
          <w:p w14:paraId="265F0230" w14:textId="77777777" w:rsidR="00266F2C" w:rsidRPr="007F0748" w:rsidRDefault="00266F2C" w:rsidP="00B17BAE">
            <w:pPr>
              <w:pStyle w:val="ListParagraph"/>
              <w:numPr>
                <w:ilvl w:val="0"/>
                <w:numId w:val="49"/>
              </w:numPr>
              <w:ind w:left="307" w:hanging="284"/>
              <w:jc w:val="both"/>
              <w:rPr>
                <w:rFonts w:asciiTheme="minorHAnsi" w:hAnsiTheme="minorHAnsi" w:cstheme="minorHAnsi"/>
                <w:sz w:val="24"/>
                <w:szCs w:val="24"/>
                <w:lang w:val="en-US"/>
              </w:rPr>
            </w:pPr>
          </w:p>
        </w:tc>
      </w:tr>
      <w:tr w:rsidR="008B5C17" w:rsidRPr="007F0748" w14:paraId="3C081189" w14:textId="77777777" w:rsidTr="000B5D4A">
        <w:tc>
          <w:tcPr>
            <w:tcW w:w="1709" w:type="dxa"/>
          </w:tcPr>
          <w:p w14:paraId="28D882BB" w14:textId="66786D24" w:rsidR="008B5C17" w:rsidRPr="007F0748" w:rsidRDefault="008B5C17" w:rsidP="008B5C17">
            <w:pPr>
              <w:rPr>
                <w:rFonts w:asciiTheme="minorHAnsi" w:hAnsiTheme="minorHAnsi" w:cstheme="minorHAnsi"/>
                <w:sz w:val="24"/>
                <w:szCs w:val="24"/>
              </w:rPr>
            </w:pPr>
            <w:r w:rsidRPr="007F0748">
              <w:rPr>
                <w:rFonts w:asciiTheme="minorHAnsi" w:hAnsiTheme="minorHAnsi" w:cstheme="minorHAnsi"/>
                <w:b/>
                <w:bCs/>
                <w:color w:val="FF0000"/>
                <w:sz w:val="24"/>
                <w:szCs w:val="24"/>
              </w:rPr>
              <w:t>PILLAR 2: ECONOMIC POSITIONING</w:t>
            </w:r>
          </w:p>
        </w:tc>
        <w:tc>
          <w:tcPr>
            <w:tcW w:w="3642" w:type="dxa"/>
            <w:shd w:val="clear" w:color="auto" w:fill="FFFFFF" w:themeFill="background1"/>
          </w:tcPr>
          <w:p w14:paraId="34FFD9DE" w14:textId="77777777" w:rsidR="008B5C17" w:rsidRPr="007F0748" w:rsidRDefault="008B5C17" w:rsidP="008B5C1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Prioritize local SMMEs in the opportunities within government</w:t>
            </w:r>
          </w:p>
          <w:p w14:paraId="5655E0AE"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Prioritization of local SMMEs in work opportunity especially where the work can be done locally</w:t>
            </w:r>
          </w:p>
          <w:p w14:paraId="3799548B"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Mainstreaming of 30% local beneficiation into business of government</w:t>
            </w:r>
          </w:p>
          <w:p w14:paraId="104D3077"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Access to finance to enable business to be able to start projects</w:t>
            </w:r>
          </w:p>
          <w:p w14:paraId="7C490225"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Access to stimulus fund</w:t>
            </w:r>
          </w:p>
          <w:p w14:paraId="17E43922"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Incubator </w:t>
            </w:r>
            <w:proofErr w:type="spellStart"/>
            <w:r w:rsidRPr="007F0748">
              <w:rPr>
                <w:rFonts w:asciiTheme="minorHAnsi" w:hAnsiTheme="minorHAnsi" w:cstheme="minorHAnsi"/>
                <w:sz w:val="24"/>
                <w:szCs w:val="24"/>
                <w:lang w:val="en-US"/>
              </w:rPr>
              <w:t>programmes</w:t>
            </w:r>
            <w:proofErr w:type="spellEnd"/>
          </w:p>
          <w:p w14:paraId="499EC091" w14:textId="77777777" w:rsidR="008B5C17" w:rsidRPr="007F0748" w:rsidRDefault="008B5C17" w:rsidP="008B5C17">
            <w:pPr>
              <w:jc w:val="both"/>
              <w:rPr>
                <w:rFonts w:asciiTheme="minorHAnsi" w:hAnsiTheme="minorHAnsi" w:cstheme="minorHAnsi"/>
                <w:sz w:val="24"/>
                <w:szCs w:val="24"/>
              </w:rPr>
            </w:pPr>
          </w:p>
        </w:tc>
        <w:tc>
          <w:tcPr>
            <w:tcW w:w="3636" w:type="dxa"/>
            <w:shd w:val="clear" w:color="auto" w:fill="FFFFFF" w:themeFill="background1"/>
          </w:tcPr>
          <w:p w14:paraId="29709236"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lastRenderedPageBreak/>
              <w:t>Allocate more resources toward agriculture for commercial farming</w:t>
            </w:r>
          </w:p>
          <w:p w14:paraId="5EA5F8AF"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Access to funding by communities who are doing subsistence farming</w:t>
            </w:r>
          </w:p>
          <w:p w14:paraId="20422DF7"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Improved accessibility of roads and transport</w:t>
            </w:r>
          </w:p>
          <w:p w14:paraId="25EA0EC9"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Maximize indigent support to destitute individuals</w:t>
            </w:r>
          </w:p>
          <w:p w14:paraId="1F45F563"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Agro processing of locally produced products </w:t>
            </w:r>
            <w:proofErr w:type="spellStart"/>
            <w:r w:rsidRPr="007F0748">
              <w:rPr>
                <w:rFonts w:asciiTheme="minorHAnsi" w:hAnsiTheme="minorHAnsi" w:cstheme="minorHAnsi"/>
                <w:sz w:val="24"/>
                <w:szCs w:val="24"/>
                <w:lang w:val="en-US"/>
              </w:rPr>
              <w:t>e.g</w:t>
            </w:r>
            <w:proofErr w:type="spellEnd"/>
            <w:r w:rsidRPr="007F0748">
              <w:rPr>
                <w:rFonts w:asciiTheme="minorHAnsi" w:hAnsiTheme="minorHAnsi" w:cstheme="minorHAnsi"/>
                <w:sz w:val="24"/>
                <w:szCs w:val="24"/>
                <w:lang w:val="en-US"/>
              </w:rPr>
              <w:t xml:space="preserve"> maize and wool</w:t>
            </w:r>
          </w:p>
          <w:p w14:paraId="59E38B90"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Improve and promote access to markets.  </w:t>
            </w:r>
          </w:p>
          <w:p w14:paraId="096E00C9"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lastRenderedPageBreak/>
              <w:t>Promotion tourism development.</w:t>
            </w:r>
          </w:p>
          <w:p w14:paraId="5C20E0F4"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Promotion oceans economy.</w:t>
            </w:r>
          </w:p>
          <w:p w14:paraId="7462EAD9"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Promotion of manufacturing. </w:t>
            </w:r>
          </w:p>
          <w:p w14:paraId="61E57D62" w14:textId="77777777" w:rsidR="008B5C17" w:rsidRPr="007F0748" w:rsidRDefault="008B5C17" w:rsidP="008B5C17">
            <w:pPr>
              <w:jc w:val="both"/>
              <w:rPr>
                <w:rFonts w:asciiTheme="minorHAnsi" w:hAnsiTheme="minorHAnsi" w:cstheme="minorHAnsi"/>
                <w:sz w:val="24"/>
                <w:szCs w:val="24"/>
              </w:rPr>
            </w:pPr>
          </w:p>
        </w:tc>
      </w:tr>
      <w:tr w:rsidR="008B5C17" w:rsidRPr="007F0748" w14:paraId="67AC03F9" w14:textId="77777777" w:rsidTr="000B5D4A">
        <w:tc>
          <w:tcPr>
            <w:tcW w:w="1709" w:type="dxa"/>
          </w:tcPr>
          <w:p w14:paraId="1C95950E" w14:textId="11D86A7D" w:rsidR="008B5C17" w:rsidRPr="007F0748" w:rsidRDefault="008B5C17" w:rsidP="008B5C17">
            <w:pPr>
              <w:rPr>
                <w:rFonts w:asciiTheme="minorHAnsi" w:hAnsiTheme="minorHAnsi" w:cstheme="minorHAnsi"/>
                <w:sz w:val="24"/>
                <w:szCs w:val="24"/>
              </w:rPr>
            </w:pPr>
            <w:r w:rsidRPr="007F0748">
              <w:rPr>
                <w:rFonts w:asciiTheme="minorHAnsi" w:hAnsiTheme="minorHAnsi" w:cstheme="minorHAnsi"/>
                <w:b/>
                <w:bCs/>
                <w:color w:val="FF0000"/>
                <w:sz w:val="24"/>
                <w:szCs w:val="24"/>
              </w:rPr>
              <w:lastRenderedPageBreak/>
              <w:t>PILLAR 3: SPATIAL RESTRUCTURING AND ENVIRONMENTAL SUSTAINABILITY</w:t>
            </w:r>
          </w:p>
        </w:tc>
        <w:tc>
          <w:tcPr>
            <w:tcW w:w="3642" w:type="dxa"/>
            <w:shd w:val="clear" w:color="auto" w:fill="FFFFFF" w:themeFill="background1"/>
          </w:tcPr>
          <w:p w14:paraId="367A075E" w14:textId="77777777" w:rsidR="008B5C17" w:rsidRPr="007F0748" w:rsidRDefault="008B5C17" w:rsidP="008B5C1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Open more land for housing development to ensure that the money circulates within the region</w:t>
            </w:r>
          </w:p>
          <w:p w14:paraId="02795F58" w14:textId="5399B0B5" w:rsidR="008B5C17" w:rsidRPr="007F0748" w:rsidRDefault="008B5C17" w:rsidP="008B5C17">
            <w:pPr>
              <w:pStyle w:val="ListParagraph"/>
              <w:numPr>
                <w:ilvl w:val="0"/>
                <w:numId w:val="48"/>
              </w:numPr>
              <w:ind w:left="307" w:hanging="307"/>
              <w:jc w:val="both"/>
              <w:rPr>
                <w:rFonts w:asciiTheme="minorHAnsi" w:hAnsiTheme="minorHAnsi" w:cstheme="minorHAnsi"/>
                <w:color w:val="FF0000"/>
                <w:sz w:val="24"/>
                <w:szCs w:val="24"/>
                <w:lang w:val="en-US"/>
              </w:rPr>
            </w:pPr>
            <w:r w:rsidRPr="007F0748">
              <w:rPr>
                <w:rFonts w:asciiTheme="minorHAnsi" w:hAnsiTheme="minorHAnsi" w:cstheme="minorHAnsi"/>
                <w:color w:val="FF0000"/>
                <w:sz w:val="24"/>
                <w:szCs w:val="24"/>
                <w:lang w:val="en-US"/>
              </w:rPr>
              <w:t xml:space="preserve">An effective land release approach is required by all LMs in order to release land for development in a coordinated manner that will achieve the economic development objectives of the region. </w:t>
            </w:r>
          </w:p>
          <w:p w14:paraId="054B5D4F" w14:textId="77777777" w:rsidR="008B5C17" w:rsidRPr="007F0748" w:rsidRDefault="008B5C17" w:rsidP="008B5C17">
            <w:pPr>
              <w:pStyle w:val="ListParagraph"/>
              <w:numPr>
                <w:ilvl w:val="0"/>
                <w:numId w:val="48"/>
              </w:numPr>
              <w:ind w:left="307" w:hanging="307"/>
              <w:jc w:val="both"/>
              <w:rPr>
                <w:rFonts w:asciiTheme="minorHAnsi" w:hAnsiTheme="minorHAnsi" w:cstheme="minorHAnsi"/>
                <w:color w:val="FF0000"/>
                <w:sz w:val="24"/>
                <w:szCs w:val="24"/>
                <w:lang w:val="en-US"/>
              </w:rPr>
            </w:pPr>
            <w:r w:rsidRPr="007F0748">
              <w:rPr>
                <w:rFonts w:asciiTheme="minorHAnsi" w:hAnsiTheme="minorHAnsi" w:cstheme="minorHAnsi"/>
                <w:color w:val="FF0000"/>
                <w:sz w:val="24"/>
                <w:szCs w:val="24"/>
                <w:lang w:val="en-US"/>
              </w:rPr>
              <w:t xml:space="preserve">Develop a comprehensive spatial planning (environment) for the entire respective municipalities including rural areas. </w:t>
            </w:r>
          </w:p>
          <w:p w14:paraId="374744DE" w14:textId="77777777" w:rsidR="008B5C17" w:rsidRPr="007F0748" w:rsidRDefault="008B5C17" w:rsidP="008B5C17">
            <w:pPr>
              <w:pStyle w:val="ListParagraph"/>
              <w:ind w:left="307"/>
              <w:jc w:val="both"/>
              <w:rPr>
                <w:rFonts w:asciiTheme="minorHAnsi" w:hAnsiTheme="minorHAnsi" w:cstheme="minorHAnsi"/>
                <w:sz w:val="24"/>
                <w:szCs w:val="24"/>
                <w:lang w:val="en-US"/>
              </w:rPr>
            </w:pPr>
          </w:p>
          <w:p w14:paraId="4429C6B7" w14:textId="77777777" w:rsidR="008B5C17" w:rsidRPr="007F0748" w:rsidRDefault="008B5C17" w:rsidP="008B5C17">
            <w:pPr>
              <w:pStyle w:val="ListParagraph"/>
              <w:numPr>
                <w:ilvl w:val="0"/>
                <w:numId w:val="48"/>
              </w:numPr>
              <w:ind w:left="307" w:hanging="307"/>
              <w:jc w:val="both"/>
              <w:rPr>
                <w:rFonts w:asciiTheme="minorHAnsi" w:hAnsiTheme="minorHAnsi" w:cstheme="minorHAnsi"/>
                <w:sz w:val="24"/>
                <w:szCs w:val="24"/>
                <w:lang w:val="en-US"/>
              </w:rPr>
            </w:pPr>
            <w:proofErr w:type="spellStart"/>
            <w:r w:rsidRPr="007F0748">
              <w:rPr>
                <w:rFonts w:asciiTheme="minorHAnsi" w:hAnsiTheme="minorHAnsi" w:cstheme="minorHAnsi"/>
                <w:sz w:val="24"/>
                <w:szCs w:val="24"/>
                <w:lang w:val="en-US"/>
              </w:rPr>
              <w:t>Programmes</w:t>
            </w:r>
            <w:proofErr w:type="spellEnd"/>
            <w:r w:rsidRPr="007F0748">
              <w:rPr>
                <w:rFonts w:asciiTheme="minorHAnsi" w:hAnsiTheme="minorHAnsi" w:cstheme="minorHAnsi"/>
                <w:sz w:val="24"/>
                <w:szCs w:val="24"/>
                <w:lang w:val="en-US"/>
              </w:rPr>
              <w:t xml:space="preserve"> such as litter picking have to be built into the </w:t>
            </w:r>
            <w:proofErr w:type="spellStart"/>
            <w:r w:rsidRPr="007F0748">
              <w:rPr>
                <w:rFonts w:asciiTheme="minorHAnsi" w:hAnsiTheme="minorHAnsi" w:cstheme="minorHAnsi"/>
                <w:sz w:val="24"/>
                <w:szCs w:val="24"/>
                <w:lang w:val="en-US"/>
              </w:rPr>
              <w:t>programme</w:t>
            </w:r>
            <w:proofErr w:type="spellEnd"/>
            <w:r w:rsidRPr="007F0748">
              <w:rPr>
                <w:rFonts w:asciiTheme="minorHAnsi" w:hAnsiTheme="minorHAnsi" w:cstheme="minorHAnsi"/>
                <w:sz w:val="24"/>
                <w:szCs w:val="24"/>
                <w:lang w:val="en-US"/>
              </w:rPr>
              <w:t xml:space="preserve"> of government, including the educational component at the educational facilities</w:t>
            </w:r>
          </w:p>
          <w:p w14:paraId="11B92F61"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Allocation of more resources to environmental </w:t>
            </w:r>
            <w:proofErr w:type="spellStart"/>
            <w:r w:rsidRPr="007F0748">
              <w:rPr>
                <w:rFonts w:asciiTheme="minorHAnsi" w:hAnsiTheme="minorHAnsi" w:cstheme="minorHAnsi"/>
                <w:sz w:val="24"/>
                <w:szCs w:val="24"/>
                <w:lang w:val="en-US"/>
              </w:rPr>
              <w:t>programmes</w:t>
            </w:r>
            <w:proofErr w:type="spellEnd"/>
          </w:p>
          <w:p w14:paraId="085B4800"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Contracting of local SMMEs on environmental </w:t>
            </w:r>
            <w:proofErr w:type="spellStart"/>
            <w:r w:rsidRPr="007F0748">
              <w:rPr>
                <w:rFonts w:asciiTheme="minorHAnsi" w:hAnsiTheme="minorHAnsi" w:cstheme="minorHAnsi"/>
                <w:sz w:val="24"/>
                <w:szCs w:val="24"/>
                <w:lang w:val="en-US"/>
              </w:rPr>
              <w:t>programmes</w:t>
            </w:r>
            <w:proofErr w:type="spellEnd"/>
            <w:r w:rsidRPr="007F0748">
              <w:rPr>
                <w:rFonts w:asciiTheme="minorHAnsi" w:hAnsiTheme="minorHAnsi" w:cstheme="minorHAnsi"/>
                <w:sz w:val="24"/>
                <w:szCs w:val="24"/>
                <w:lang w:val="en-US"/>
              </w:rPr>
              <w:t>.</w:t>
            </w:r>
          </w:p>
          <w:p w14:paraId="04EE0562" w14:textId="77777777" w:rsidR="008B5C17" w:rsidRPr="007F0748" w:rsidRDefault="008B5C17" w:rsidP="008B5C17">
            <w:pPr>
              <w:jc w:val="both"/>
              <w:rPr>
                <w:rFonts w:asciiTheme="minorHAnsi" w:hAnsiTheme="minorHAnsi" w:cstheme="minorHAnsi"/>
                <w:sz w:val="24"/>
                <w:szCs w:val="24"/>
              </w:rPr>
            </w:pPr>
          </w:p>
        </w:tc>
        <w:tc>
          <w:tcPr>
            <w:tcW w:w="3636" w:type="dxa"/>
            <w:shd w:val="clear" w:color="auto" w:fill="FFFFFF" w:themeFill="background1"/>
          </w:tcPr>
          <w:p w14:paraId="30E5DE79"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Protection of environmental areas including Wetlands, Springs…</w:t>
            </w:r>
          </w:p>
          <w:p w14:paraId="7D94A3D1"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Promotion of environmental related </w:t>
            </w:r>
            <w:proofErr w:type="spellStart"/>
            <w:r w:rsidRPr="007F0748">
              <w:rPr>
                <w:rFonts w:asciiTheme="minorHAnsi" w:hAnsiTheme="minorHAnsi" w:cstheme="minorHAnsi"/>
                <w:sz w:val="24"/>
                <w:szCs w:val="24"/>
                <w:lang w:val="en-US"/>
              </w:rPr>
              <w:t>programmes</w:t>
            </w:r>
            <w:proofErr w:type="spellEnd"/>
          </w:p>
          <w:p w14:paraId="4A5D7D4A"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Allocation of more resources toward environmentally sustainability </w:t>
            </w:r>
            <w:proofErr w:type="spellStart"/>
            <w:r w:rsidRPr="007F0748">
              <w:rPr>
                <w:rFonts w:asciiTheme="minorHAnsi" w:hAnsiTheme="minorHAnsi" w:cstheme="minorHAnsi"/>
                <w:sz w:val="24"/>
                <w:szCs w:val="24"/>
                <w:lang w:val="en-US"/>
              </w:rPr>
              <w:t>programmes</w:t>
            </w:r>
            <w:proofErr w:type="spellEnd"/>
            <w:r w:rsidRPr="007F0748">
              <w:rPr>
                <w:rFonts w:asciiTheme="minorHAnsi" w:hAnsiTheme="minorHAnsi" w:cstheme="minorHAnsi"/>
                <w:sz w:val="24"/>
                <w:szCs w:val="24"/>
                <w:lang w:val="en-US"/>
              </w:rPr>
              <w:t>.</w:t>
            </w:r>
          </w:p>
          <w:p w14:paraId="7F9C5D2A"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Encourage densification in the housing development.</w:t>
            </w:r>
          </w:p>
          <w:p w14:paraId="2CAF19EE"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Encourage communities to avoid disaster prone areas. </w:t>
            </w:r>
          </w:p>
          <w:p w14:paraId="54829B19"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Maximize use of green energy.</w:t>
            </w:r>
          </w:p>
          <w:p w14:paraId="12587C7A" w14:textId="77777777" w:rsidR="008B5C17" w:rsidRPr="007F0748" w:rsidRDefault="008B5C17" w:rsidP="008B5C17">
            <w:pPr>
              <w:jc w:val="both"/>
              <w:rPr>
                <w:rFonts w:asciiTheme="minorHAnsi" w:hAnsiTheme="minorHAnsi" w:cstheme="minorHAnsi"/>
                <w:sz w:val="24"/>
                <w:szCs w:val="24"/>
              </w:rPr>
            </w:pPr>
          </w:p>
        </w:tc>
      </w:tr>
      <w:tr w:rsidR="008B5C17" w:rsidRPr="007F0748" w14:paraId="01CB05CF" w14:textId="77777777" w:rsidTr="000B5D4A">
        <w:tc>
          <w:tcPr>
            <w:tcW w:w="1709" w:type="dxa"/>
          </w:tcPr>
          <w:p w14:paraId="4D215560" w14:textId="77777777" w:rsidR="008B5C17" w:rsidRPr="007F0748" w:rsidRDefault="008B5C17" w:rsidP="008B5C17">
            <w:pPr>
              <w:rPr>
                <w:rFonts w:asciiTheme="minorHAnsi" w:hAnsiTheme="minorHAnsi" w:cstheme="minorHAnsi"/>
                <w:sz w:val="24"/>
                <w:szCs w:val="24"/>
              </w:rPr>
            </w:pPr>
            <w:r w:rsidRPr="007F0748">
              <w:rPr>
                <w:rFonts w:asciiTheme="minorHAnsi" w:hAnsiTheme="minorHAnsi" w:cstheme="minorHAnsi"/>
                <w:b/>
                <w:bCs/>
                <w:sz w:val="24"/>
                <w:szCs w:val="24"/>
              </w:rPr>
              <w:t>PILLAR 4: INFRASTRUCTURE ENGINEERING</w:t>
            </w:r>
          </w:p>
        </w:tc>
        <w:tc>
          <w:tcPr>
            <w:tcW w:w="3642" w:type="dxa"/>
            <w:shd w:val="clear" w:color="auto" w:fill="FFFFFF" w:themeFill="background1"/>
          </w:tcPr>
          <w:p w14:paraId="12D52FA0" w14:textId="77777777" w:rsidR="008B5C17" w:rsidRPr="007F0748" w:rsidRDefault="008B5C17" w:rsidP="008B5C1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Completion of projects within time frames.</w:t>
            </w:r>
          </w:p>
          <w:p w14:paraId="1790C83F" w14:textId="77777777" w:rsidR="008B5C17" w:rsidRPr="007F0748" w:rsidRDefault="008B5C17" w:rsidP="008B5C1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Localize suppliers in infrastructure related projects.</w:t>
            </w:r>
          </w:p>
          <w:p w14:paraId="285ED86D"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Prioritize sub-contracting to local SMMEs to grow capacity/grading of SMMEs.</w:t>
            </w:r>
          </w:p>
          <w:p w14:paraId="59A1A8A2"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Improve grid electricity provision.</w:t>
            </w:r>
          </w:p>
          <w:p w14:paraId="29CF434B"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Enhance use of underground water through grilling of boreholes.</w:t>
            </w:r>
          </w:p>
          <w:p w14:paraId="0F555211" w14:textId="77777777"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lastRenderedPageBreak/>
              <w:t xml:space="preserve">Construction of Silos and storage facilities in promotion of agriculture. </w:t>
            </w:r>
          </w:p>
          <w:p w14:paraId="573A0408" w14:textId="77777777" w:rsidR="008B5C17" w:rsidRPr="007F0748" w:rsidRDefault="008B5C17" w:rsidP="008B5C17">
            <w:pPr>
              <w:jc w:val="both"/>
              <w:rPr>
                <w:rFonts w:asciiTheme="minorHAnsi" w:hAnsiTheme="minorHAnsi" w:cstheme="minorHAnsi"/>
                <w:sz w:val="24"/>
                <w:szCs w:val="24"/>
              </w:rPr>
            </w:pPr>
          </w:p>
        </w:tc>
        <w:tc>
          <w:tcPr>
            <w:tcW w:w="3636" w:type="dxa"/>
            <w:shd w:val="clear" w:color="auto" w:fill="FFFFFF" w:themeFill="background1"/>
          </w:tcPr>
          <w:p w14:paraId="67B9870A"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lastRenderedPageBreak/>
              <w:t>Finalization of projects multi-year projects within 3 years.</w:t>
            </w:r>
          </w:p>
          <w:p w14:paraId="537E6632"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rPr>
            </w:pPr>
            <w:r w:rsidRPr="007F0748">
              <w:rPr>
                <w:rFonts w:asciiTheme="minorHAnsi" w:hAnsiTheme="minorHAnsi" w:cstheme="minorHAnsi"/>
                <w:sz w:val="24"/>
                <w:szCs w:val="24"/>
                <w:lang w:val="en-US"/>
              </w:rPr>
              <w:t>Prioritize water provision projects especially with high service level standard.</w:t>
            </w:r>
          </w:p>
          <w:p w14:paraId="332364A8"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rPr>
            </w:pPr>
            <w:r w:rsidRPr="007F0748">
              <w:rPr>
                <w:rFonts w:asciiTheme="minorHAnsi" w:hAnsiTheme="minorHAnsi" w:cstheme="minorHAnsi"/>
                <w:sz w:val="24"/>
                <w:szCs w:val="24"/>
                <w:lang w:val="en-US"/>
              </w:rPr>
              <w:t>Finalize sanitation backlogs</w:t>
            </w:r>
          </w:p>
          <w:p w14:paraId="6FD9485C"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rPr>
            </w:pPr>
            <w:r w:rsidRPr="007F0748">
              <w:rPr>
                <w:rFonts w:asciiTheme="minorHAnsi" w:hAnsiTheme="minorHAnsi" w:cstheme="minorHAnsi"/>
                <w:sz w:val="24"/>
                <w:szCs w:val="24"/>
                <w:lang w:val="en-US"/>
              </w:rPr>
              <w:t xml:space="preserve">Completion of Waterborne Sewerage System in urban areas. </w:t>
            </w:r>
          </w:p>
          <w:p w14:paraId="7DB9EEA0"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rPr>
            </w:pPr>
            <w:r w:rsidRPr="007F0748">
              <w:rPr>
                <w:rFonts w:asciiTheme="minorHAnsi" w:hAnsiTheme="minorHAnsi" w:cstheme="minorHAnsi"/>
                <w:sz w:val="24"/>
                <w:szCs w:val="24"/>
                <w:lang w:val="en-US"/>
              </w:rPr>
              <w:t>Prioritize provisioning of construction of roads storm water infrastructure.</w:t>
            </w:r>
          </w:p>
          <w:p w14:paraId="61045E0B"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rPr>
            </w:pPr>
            <w:r w:rsidRPr="007F0748">
              <w:rPr>
                <w:rFonts w:asciiTheme="minorHAnsi" w:hAnsiTheme="minorHAnsi" w:cstheme="minorHAnsi"/>
                <w:sz w:val="24"/>
                <w:szCs w:val="24"/>
                <w:lang w:val="en-US"/>
              </w:rPr>
              <w:lastRenderedPageBreak/>
              <w:t>Enhance network connectivity in support of 4</w:t>
            </w:r>
            <w:r w:rsidRPr="007F0748">
              <w:rPr>
                <w:rFonts w:asciiTheme="minorHAnsi" w:hAnsiTheme="minorHAnsi" w:cstheme="minorHAnsi"/>
                <w:sz w:val="24"/>
                <w:szCs w:val="24"/>
                <w:vertAlign w:val="superscript"/>
                <w:lang w:val="en-US"/>
              </w:rPr>
              <w:t>th</w:t>
            </w:r>
            <w:r w:rsidRPr="007F0748">
              <w:rPr>
                <w:rFonts w:asciiTheme="minorHAnsi" w:hAnsiTheme="minorHAnsi" w:cstheme="minorHAnsi"/>
                <w:sz w:val="24"/>
                <w:szCs w:val="24"/>
                <w:lang w:val="en-US"/>
              </w:rPr>
              <w:t xml:space="preserve"> industrial revolution</w:t>
            </w:r>
          </w:p>
          <w:p w14:paraId="7F98B7D0"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rPr>
            </w:pPr>
            <w:r w:rsidRPr="007F0748">
              <w:rPr>
                <w:rFonts w:asciiTheme="minorHAnsi" w:hAnsiTheme="minorHAnsi" w:cstheme="minorHAnsi"/>
                <w:sz w:val="24"/>
                <w:szCs w:val="24"/>
                <w:lang w:val="en-US"/>
              </w:rPr>
              <w:t xml:space="preserve">Installation of irrigation system in support of Agriculture practices.     </w:t>
            </w:r>
          </w:p>
          <w:p w14:paraId="20D0B561" w14:textId="77777777" w:rsidR="008B5C17" w:rsidRPr="007F0748" w:rsidRDefault="008B5C17" w:rsidP="008B5C17">
            <w:pPr>
              <w:jc w:val="both"/>
              <w:rPr>
                <w:rFonts w:asciiTheme="minorHAnsi" w:hAnsiTheme="minorHAnsi" w:cstheme="minorHAnsi"/>
                <w:sz w:val="24"/>
                <w:szCs w:val="24"/>
              </w:rPr>
            </w:pPr>
          </w:p>
        </w:tc>
      </w:tr>
      <w:tr w:rsidR="008B5C17" w:rsidRPr="007F0748" w14:paraId="45EF9BFA" w14:textId="77777777" w:rsidTr="000B5D4A">
        <w:tc>
          <w:tcPr>
            <w:tcW w:w="1709" w:type="dxa"/>
          </w:tcPr>
          <w:p w14:paraId="64AA992F" w14:textId="77777777" w:rsidR="008B5C17" w:rsidRPr="007F0748" w:rsidRDefault="008B5C17" w:rsidP="008B5C17">
            <w:pPr>
              <w:rPr>
                <w:rFonts w:asciiTheme="minorHAnsi" w:hAnsiTheme="minorHAnsi" w:cstheme="minorHAnsi"/>
                <w:b/>
                <w:bCs/>
                <w:sz w:val="24"/>
                <w:szCs w:val="24"/>
              </w:rPr>
            </w:pPr>
            <w:r w:rsidRPr="007F0748">
              <w:rPr>
                <w:rFonts w:asciiTheme="minorHAnsi" w:hAnsiTheme="minorHAnsi" w:cstheme="minorHAnsi"/>
                <w:b/>
                <w:bCs/>
                <w:sz w:val="24"/>
                <w:szCs w:val="24"/>
              </w:rPr>
              <w:lastRenderedPageBreak/>
              <w:t>PILLAR 5: INTEGRATED SERVICE PROVISIONING</w:t>
            </w:r>
          </w:p>
        </w:tc>
        <w:tc>
          <w:tcPr>
            <w:tcW w:w="3642" w:type="dxa"/>
            <w:shd w:val="clear" w:color="auto" w:fill="FFFFFF" w:themeFill="background1"/>
          </w:tcPr>
          <w:p w14:paraId="7FC388BF" w14:textId="3DB1B133" w:rsidR="008B5C17" w:rsidRPr="007F0748" w:rsidRDefault="008B5C17" w:rsidP="008B5C1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One plan of government to be given a true meaning</w:t>
            </w:r>
            <w:r w:rsidR="00633056">
              <w:rPr>
                <w:rFonts w:asciiTheme="minorHAnsi" w:hAnsiTheme="minorHAnsi" w:cstheme="minorHAnsi"/>
                <w:sz w:val="24"/>
                <w:szCs w:val="24"/>
                <w:lang w:val="en-US"/>
              </w:rPr>
              <w:t xml:space="preserve"> through intergovernmental relations.</w:t>
            </w:r>
          </w:p>
          <w:p w14:paraId="0B621514" w14:textId="77777777" w:rsidR="008B5C17" w:rsidRPr="007F0748" w:rsidRDefault="008B5C17" w:rsidP="008B5C17">
            <w:pPr>
              <w:pStyle w:val="ListParagraph"/>
              <w:ind w:left="307"/>
              <w:jc w:val="both"/>
              <w:rPr>
                <w:rFonts w:asciiTheme="minorHAnsi" w:hAnsiTheme="minorHAnsi" w:cstheme="minorHAnsi"/>
                <w:sz w:val="24"/>
                <w:szCs w:val="24"/>
                <w:lang w:val="en-US"/>
              </w:rPr>
            </w:pPr>
          </w:p>
          <w:p w14:paraId="4CCF6653" w14:textId="2AAE2F9E" w:rsidR="008B5C17" w:rsidRPr="007F0748" w:rsidRDefault="008B5C17" w:rsidP="008B5C17">
            <w:pPr>
              <w:pStyle w:val="ListParagraph"/>
              <w:numPr>
                <w:ilvl w:val="0"/>
                <w:numId w:val="48"/>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Enhance collabo</w:t>
            </w:r>
            <w:r w:rsidR="00633056">
              <w:rPr>
                <w:rFonts w:asciiTheme="minorHAnsi" w:hAnsiTheme="minorHAnsi" w:cstheme="minorHAnsi"/>
                <w:sz w:val="24"/>
                <w:szCs w:val="24"/>
                <w:lang w:val="en-US"/>
              </w:rPr>
              <w:t xml:space="preserve">rations of government </w:t>
            </w:r>
            <w:proofErr w:type="spellStart"/>
            <w:r w:rsidR="00633056">
              <w:rPr>
                <w:rFonts w:asciiTheme="minorHAnsi" w:hAnsiTheme="minorHAnsi" w:cstheme="minorHAnsi"/>
                <w:sz w:val="24"/>
                <w:szCs w:val="24"/>
                <w:lang w:val="en-US"/>
              </w:rPr>
              <w:t>programme</w:t>
            </w:r>
            <w:r w:rsidRPr="007F0748">
              <w:rPr>
                <w:rFonts w:asciiTheme="minorHAnsi" w:hAnsiTheme="minorHAnsi" w:cstheme="minorHAnsi"/>
                <w:sz w:val="24"/>
                <w:szCs w:val="24"/>
                <w:lang w:val="en-US"/>
              </w:rPr>
              <w:t>s</w:t>
            </w:r>
            <w:proofErr w:type="spellEnd"/>
            <w:r w:rsidRPr="007F0748">
              <w:rPr>
                <w:rFonts w:asciiTheme="minorHAnsi" w:hAnsiTheme="minorHAnsi" w:cstheme="minorHAnsi"/>
                <w:sz w:val="24"/>
                <w:szCs w:val="24"/>
                <w:lang w:val="en-US"/>
              </w:rPr>
              <w:t xml:space="preserve">. </w:t>
            </w:r>
          </w:p>
          <w:p w14:paraId="4B95519F" w14:textId="77777777" w:rsidR="008B5C17" w:rsidRPr="007F0748" w:rsidRDefault="008B5C17" w:rsidP="008B5C17">
            <w:pPr>
              <w:jc w:val="both"/>
              <w:rPr>
                <w:rFonts w:asciiTheme="minorHAnsi" w:hAnsiTheme="minorHAnsi" w:cstheme="minorHAnsi"/>
                <w:sz w:val="24"/>
                <w:szCs w:val="24"/>
              </w:rPr>
            </w:pPr>
          </w:p>
        </w:tc>
        <w:tc>
          <w:tcPr>
            <w:tcW w:w="3636" w:type="dxa"/>
            <w:shd w:val="clear" w:color="auto" w:fill="FFFFFF" w:themeFill="background1"/>
          </w:tcPr>
          <w:p w14:paraId="3A6927F0"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Integrated services by government </w:t>
            </w:r>
          </w:p>
          <w:p w14:paraId="6F2E0098"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Optimal use of multi-purpose centers</w:t>
            </w:r>
          </w:p>
          <w:p w14:paraId="52D9C253"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Heightened collaboration of government programmers to ensure maximum beneficiation of communities.</w:t>
            </w:r>
          </w:p>
          <w:p w14:paraId="0700D4C7" w14:textId="77777777" w:rsidR="008B5C17" w:rsidRPr="007F0748" w:rsidRDefault="008B5C17" w:rsidP="008B5C17">
            <w:pPr>
              <w:jc w:val="center"/>
              <w:rPr>
                <w:rFonts w:asciiTheme="minorHAnsi" w:hAnsiTheme="minorHAnsi" w:cstheme="minorHAnsi"/>
                <w:sz w:val="24"/>
                <w:szCs w:val="24"/>
              </w:rPr>
            </w:pPr>
          </w:p>
        </w:tc>
      </w:tr>
      <w:tr w:rsidR="008B5C17" w:rsidRPr="007F0748" w14:paraId="317E49C1" w14:textId="77777777" w:rsidTr="000B5D4A">
        <w:tc>
          <w:tcPr>
            <w:tcW w:w="1709" w:type="dxa"/>
          </w:tcPr>
          <w:p w14:paraId="143F9CD1" w14:textId="77777777" w:rsidR="008B5C17" w:rsidRPr="007F0748" w:rsidRDefault="008B5C17" w:rsidP="008B5C17">
            <w:pPr>
              <w:rPr>
                <w:rFonts w:asciiTheme="minorHAnsi" w:hAnsiTheme="minorHAnsi" w:cstheme="minorHAnsi"/>
                <w:b/>
                <w:bCs/>
                <w:sz w:val="24"/>
                <w:szCs w:val="24"/>
              </w:rPr>
            </w:pPr>
            <w:r w:rsidRPr="007F0748">
              <w:rPr>
                <w:rFonts w:asciiTheme="minorHAnsi" w:hAnsiTheme="minorHAnsi" w:cstheme="minorHAnsi"/>
                <w:b/>
                <w:bCs/>
                <w:sz w:val="24"/>
                <w:szCs w:val="24"/>
              </w:rPr>
              <w:t>PILLAR 6: GOVERNANCE AND FINANCE</w:t>
            </w:r>
          </w:p>
        </w:tc>
        <w:tc>
          <w:tcPr>
            <w:tcW w:w="3642" w:type="dxa"/>
            <w:shd w:val="clear" w:color="auto" w:fill="FFFFFF" w:themeFill="background1"/>
          </w:tcPr>
          <w:p w14:paraId="676FACFB" w14:textId="77777777" w:rsidR="008B5C17" w:rsidRPr="007F0748" w:rsidRDefault="008B5C17" w:rsidP="008B5C1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Incorporation of workers inputs into the </w:t>
            </w:r>
            <w:proofErr w:type="spellStart"/>
            <w:r w:rsidRPr="007F0748">
              <w:rPr>
                <w:rFonts w:asciiTheme="minorHAnsi" w:hAnsiTheme="minorHAnsi" w:cstheme="minorHAnsi"/>
                <w:sz w:val="24"/>
                <w:szCs w:val="24"/>
                <w:lang w:val="en-US"/>
              </w:rPr>
              <w:t>programme</w:t>
            </w:r>
            <w:proofErr w:type="spellEnd"/>
            <w:r w:rsidRPr="007F0748">
              <w:rPr>
                <w:rFonts w:asciiTheme="minorHAnsi" w:hAnsiTheme="minorHAnsi" w:cstheme="minorHAnsi"/>
                <w:sz w:val="24"/>
                <w:szCs w:val="24"/>
                <w:lang w:val="en-US"/>
              </w:rPr>
              <w:t xml:space="preserve"> of government.</w:t>
            </w:r>
          </w:p>
          <w:p w14:paraId="424BF5B8" w14:textId="77777777" w:rsidR="008B5C17" w:rsidRPr="007F0748" w:rsidRDefault="008B5C17" w:rsidP="008B5C17">
            <w:pPr>
              <w:pStyle w:val="ListParagraph"/>
              <w:numPr>
                <w:ilvl w:val="0"/>
                <w:numId w:val="48"/>
              </w:numPr>
              <w:ind w:left="307" w:hanging="307"/>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Consideration of workers needs in the policy and budgeting of government.</w:t>
            </w:r>
          </w:p>
        </w:tc>
        <w:tc>
          <w:tcPr>
            <w:tcW w:w="3636" w:type="dxa"/>
            <w:shd w:val="clear" w:color="auto" w:fill="FFFFFF" w:themeFill="background1"/>
          </w:tcPr>
          <w:p w14:paraId="771E7A31"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Enhance participation of community in the affairs of government</w:t>
            </w:r>
          </w:p>
          <w:p w14:paraId="6742AEA6"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Allocate more resources towards </w:t>
            </w:r>
            <w:proofErr w:type="spellStart"/>
            <w:r w:rsidRPr="007F0748">
              <w:rPr>
                <w:rFonts w:asciiTheme="minorHAnsi" w:hAnsiTheme="minorHAnsi" w:cstheme="minorHAnsi"/>
                <w:sz w:val="24"/>
                <w:szCs w:val="24"/>
                <w:lang w:val="en-US"/>
              </w:rPr>
              <w:t>programmes</w:t>
            </w:r>
            <w:proofErr w:type="spellEnd"/>
            <w:r w:rsidRPr="007F0748">
              <w:rPr>
                <w:rFonts w:asciiTheme="minorHAnsi" w:hAnsiTheme="minorHAnsi" w:cstheme="minorHAnsi"/>
                <w:sz w:val="24"/>
                <w:szCs w:val="24"/>
                <w:lang w:val="en-US"/>
              </w:rPr>
              <w:t xml:space="preserve"> for community upliftment.</w:t>
            </w:r>
          </w:p>
          <w:p w14:paraId="0432F219" w14:textId="77777777" w:rsidR="008B5C17" w:rsidRPr="007F0748" w:rsidRDefault="008B5C17" w:rsidP="008B5C17">
            <w:pPr>
              <w:pStyle w:val="ListParagraph"/>
              <w:numPr>
                <w:ilvl w:val="0"/>
                <w:numId w:val="49"/>
              </w:numPr>
              <w:ind w:left="307" w:hanging="284"/>
              <w:jc w:val="both"/>
              <w:rPr>
                <w:rFonts w:asciiTheme="minorHAnsi" w:hAnsiTheme="minorHAnsi" w:cstheme="minorHAnsi"/>
                <w:sz w:val="24"/>
                <w:szCs w:val="24"/>
                <w:lang w:val="en-US"/>
              </w:rPr>
            </w:pPr>
            <w:r w:rsidRPr="007F0748">
              <w:rPr>
                <w:rFonts w:asciiTheme="minorHAnsi" w:hAnsiTheme="minorHAnsi" w:cstheme="minorHAnsi"/>
                <w:sz w:val="24"/>
                <w:szCs w:val="24"/>
                <w:lang w:val="en-US"/>
              </w:rPr>
              <w:t xml:space="preserve">Community surveys for satisfactory of the services rendered. </w:t>
            </w:r>
          </w:p>
        </w:tc>
      </w:tr>
    </w:tbl>
    <w:p w14:paraId="54E02C15" w14:textId="77777777" w:rsidR="00991520" w:rsidRPr="007F0748" w:rsidRDefault="00991520" w:rsidP="004F4346">
      <w:pPr>
        <w:rPr>
          <w:rFonts w:cstheme="minorHAnsi"/>
          <w:b/>
          <w:bCs/>
          <w:sz w:val="24"/>
          <w:szCs w:val="24"/>
        </w:rPr>
      </w:pPr>
    </w:p>
    <w:p w14:paraId="3707F998" w14:textId="77777777" w:rsidR="007124A9" w:rsidRPr="007F0748" w:rsidRDefault="007124A9" w:rsidP="004F4346">
      <w:pPr>
        <w:rPr>
          <w:rFonts w:cstheme="minorHAnsi"/>
          <w:b/>
          <w:bCs/>
          <w:sz w:val="24"/>
          <w:szCs w:val="24"/>
        </w:rPr>
        <w:sectPr w:rsidR="007124A9" w:rsidRPr="007F0748">
          <w:pgSz w:w="11906" w:h="16838"/>
          <w:pgMar w:top="1440" w:right="1440" w:bottom="1440" w:left="1440" w:header="708" w:footer="708" w:gutter="0"/>
          <w:cols w:space="708"/>
          <w:docGrid w:linePitch="360"/>
        </w:sectPr>
      </w:pPr>
    </w:p>
    <w:p w14:paraId="47FF1F80" w14:textId="77777777" w:rsidR="007124A9" w:rsidRPr="007F0748" w:rsidRDefault="007124A9" w:rsidP="004F4346">
      <w:pPr>
        <w:rPr>
          <w:rFonts w:cstheme="minorHAnsi"/>
          <w:b/>
          <w:bCs/>
          <w:sz w:val="24"/>
          <w:szCs w:val="24"/>
        </w:rPr>
      </w:pPr>
    </w:p>
    <w:p w14:paraId="21683ED4" w14:textId="77777777" w:rsidR="00165E26" w:rsidRPr="007F0748" w:rsidRDefault="00165E26" w:rsidP="00A834D8">
      <w:pPr>
        <w:pStyle w:val="Heading2"/>
        <w:rPr>
          <w:rFonts w:asciiTheme="minorHAnsi" w:hAnsiTheme="minorHAnsi" w:cstheme="minorHAnsi"/>
          <w:b/>
          <w:bCs/>
          <w:color w:val="auto"/>
          <w:sz w:val="24"/>
          <w:szCs w:val="24"/>
        </w:rPr>
      </w:pPr>
      <w:bookmarkStart w:id="11" w:name="_Toc79160083"/>
      <w:r w:rsidRPr="007F0748">
        <w:rPr>
          <w:rFonts w:asciiTheme="minorHAnsi" w:hAnsiTheme="minorHAnsi" w:cstheme="minorHAnsi"/>
          <w:b/>
          <w:bCs/>
          <w:color w:val="auto"/>
          <w:sz w:val="24"/>
          <w:szCs w:val="24"/>
        </w:rPr>
        <w:t>2.4 KEY GOVERNMENT PRIORITIES TO BE IMPLEMENTED IN DISTRICT/ METRO AGAINST EACH OF THE SIX PILLARS</w:t>
      </w:r>
      <w:bookmarkEnd w:id="11"/>
    </w:p>
    <w:p w14:paraId="373F0FE0" w14:textId="77777777" w:rsidR="00165E26" w:rsidRPr="007F0748" w:rsidRDefault="00165E26" w:rsidP="00165E26">
      <w:pPr>
        <w:rPr>
          <w:rFonts w:cstheme="minorHAnsi"/>
          <w:b/>
          <w:bCs/>
          <w:sz w:val="24"/>
          <w:szCs w:val="24"/>
        </w:rPr>
      </w:pPr>
    </w:p>
    <w:tbl>
      <w:tblPr>
        <w:tblStyle w:val="TableGrid1"/>
        <w:tblW w:w="14170" w:type="dxa"/>
        <w:tblLook w:val="04A0" w:firstRow="1" w:lastRow="0" w:firstColumn="1" w:lastColumn="0" w:noHBand="0" w:noVBand="1"/>
      </w:tblPr>
      <w:tblGrid>
        <w:gridCol w:w="2008"/>
        <w:gridCol w:w="3455"/>
        <w:gridCol w:w="4294"/>
        <w:gridCol w:w="4413"/>
      </w:tblGrid>
      <w:tr w:rsidR="00A834D8" w:rsidRPr="007F0748" w14:paraId="7DFF5A6F" w14:textId="77777777" w:rsidTr="007124A9">
        <w:trPr>
          <w:trHeight w:val="288"/>
          <w:tblHeader/>
        </w:trPr>
        <w:tc>
          <w:tcPr>
            <w:tcW w:w="14170" w:type="dxa"/>
            <w:gridSpan w:val="4"/>
            <w:shd w:val="clear" w:color="auto" w:fill="BFBFBF" w:themeFill="background1" w:themeFillShade="BF"/>
          </w:tcPr>
          <w:p w14:paraId="0950DB72" w14:textId="77777777" w:rsidR="00A834D8" w:rsidRPr="007F0748" w:rsidRDefault="00A834D8" w:rsidP="00976B75">
            <w:pPr>
              <w:jc w:val="center"/>
              <w:rPr>
                <w:rFonts w:asciiTheme="minorHAnsi" w:hAnsiTheme="minorHAnsi" w:cstheme="minorHAnsi"/>
                <w:b/>
                <w:bCs/>
                <w:sz w:val="24"/>
                <w:szCs w:val="24"/>
              </w:rPr>
            </w:pPr>
            <w:r w:rsidRPr="007F0748">
              <w:rPr>
                <w:rFonts w:asciiTheme="minorHAnsi" w:hAnsiTheme="minorHAnsi" w:cstheme="minorHAnsi"/>
                <w:b/>
                <w:bCs/>
                <w:sz w:val="24"/>
                <w:szCs w:val="24"/>
              </w:rPr>
              <w:t xml:space="preserve"> LIST OF GOVERNMENT PRIORITIES TO BE IMPLEMENTED IN DISTRICT/ METRO</w:t>
            </w:r>
          </w:p>
        </w:tc>
      </w:tr>
      <w:tr w:rsidR="00A834D8" w:rsidRPr="007F0748" w14:paraId="45DE65A5" w14:textId="77777777" w:rsidTr="007124A9">
        <w:trPr>
          <w:tblHeader/>
        </w:trPr>
        <w:tc>
          <w:tcPr>
            <w:tcW w:w="1709" w:type="dxa"/>
            <w:shd w:val="clear" w:color="auto" w:fill="BFBFBF" w:themeFill="background1" w:themeFillShade="BF"/>
          </w:tcPr>
          <w:p w14:paraId="483D531A" w14:textId="77777777" w:rsidR="00A834D8" w:rsidRPr="007F0748" w:rsidRDefault="00A834D8" w:rsidP="00976B75">
            <w:pPr>
              <w:rPr>
                <w:rFonts w:asciiTheme="minorHAnsi" w:hAnsiTheme="minorHAnsi" w:cstheme="minorHAnsi"/>
                <w:b/>
                <w:bCs/>
                <w:sz w:val="24"/>
                <w:szCs w:val="24"/>
              </w:rPr>
            </w:pPr>
            <w:r w:rsidRPr="007F0748">
              <w:rPr>
                <w:rFonts w:asciiTheme="minorHAnsi" w:hAnsiTheme="minorHAnsi" w:cstheme="minorHAnsi"/>
                <w:b/>
                <w:bCs/>
                <w:sz w:val="24"/>
                <w:szCs w:val="24"/>
              </w:rPr>
              <w:t>PILLAR NAME</w:t>
            </w:r>
          </w:p>
        </w:tc>
        <w:tc>
          <w:tcPr>
            <w:tcW w:w="3531" w:type="dxa"/>
            <w:shd w:val="clear" w:color="auto" w:fill="BFBFBF" w:themeFill="background1" w:themeFillShade="BF"/>
          </w:tcPr>
          <w:p w14:paraId="73A9F32B" w14:textId="77777777" w:rsidR="00A834D8" w:rsidRPr="007F0748" w:rsidRDefault="00A834D8" w:rsidP="00976B75">
            <w:pPr>
              <w:contextualSpacing/>
              <w:jc w:val="both"/>
              <w:rPr>
                <w:rFonts w:asciiTheme="minorHAnsi" w:hAnsiTheme="minorHAnsi" w:cstheme="minorHAnsi"/>
                <w:b/>
                <w:bCs/>
                <w:sz w:val="24"/>
                <w:szCs w:val="24"/>
                <w:lang w:val="en-US"/>
              </w:rPr>
            </w:pPr>
            <w:r w:rsidRPr="007F0748">
              <w:rPr>
                <w:rFonts w:asciiTheme="minorHAnsi" w:hAnsiTheme="minorHAnsi" w:cstheme="minorHAnsi"/>
                <w:b/>
                <w:bCs/>
                <w:sz w:val="24"/>
                <w:szCs w:val="24"/>
              </w:rPr>
              <w:t>NATIONAL/ PROVINCIAL MTSF PRIORITIES</w:t>
            </w:r>
          </w:p>
        </w:tc>
        <w:tc>
          <w:tcPr>
            <w:tcW w:w="4394" w:type="dxa"/>
            <w:shd w:val="clear" w:color="auto" w:fill="BFBFBF" w:themeFill="background1" w:themeFillShade="BF"/>
          </w:tcPr>
          <w:p w14:paraId="59E2B9F2" w14:textId="77777777" w:rsidR="00A834D8" w:rsidRPr="007F0748" w:rsidRDefault="00A834D8" w:rsidP="00976B75">
            <w:pPr>
              <w:contextualSpacing/>
              <w:jc w:val="both"/>
              <w:rPr>
                <w:rFonts w:asciiTheme="minorHAnsi" w:hAnsiTheme="minorHAnsi" w:cstheme="minorHAnsi"/>
                <w:b/>
                <w:bCs/>
                <w:sz w:val="24"/>
                <w:szCs w:val="24"/>
              </w:rPr>
            </w:pPr>
            <w:r w:rsidRPr="007F0748">
              <w:rPr>
                <w:rFonts w:asciiTheme="minorHAnsi" w:hAnsiTheme="minorHAnsi" w:cstheme="minorHAnsi"/>
                <w:b/>
                <w:bCs/>
                <w:sz w:val="24"/>
                <w:szCs w:val="24"/>
              </w:rPr>
              <w:t>EC PDP PRIORITIES</w:t>
            </w:r>
          </w:p>
        </w:tc>
        <w:tc>
          <w:tcPr>
            <w:tcW w:w="4536" w:type="dxa"/>
            <w:shd w:val="clear" w:color="auto" w:fill="BFBFBF" w:themeFill="background1" w:themeFillShade="BF"/>
          </w:tcPr>
          <w:p w14:paraId="6A046688" w14:textId="51997376" w:rsidR="00A834D8" w:rsidRPr="007F0748" w:rsidRDefault="00A834D8" w:rsidP="00976B75">
            <w:pPr>
              <w:contextualSpacing/>
              <w:jc w:val="both"/>
              <w:rPr>
                <w:rFonts w:asciiTheme="minorHAnsi" w:hAnsiTheme="minorHAnsi" w:cstheme="minorHAnsi"/>
                <w:b/>
                <w:bCs/>
                <w:sz w:val="24"/>
                <w:szCs w:val="24"/>
              </w:rPr>
            </w:pPr>
            <w:r w:rsidRPr="007F0748">
              <w:rPr>
                <w:rFonts w:asciiTheme="minorHAnsi" w:hAnsiTheme="minorHAnsi" w:cstheme="minorHAnsi"/>
                <w:b/>
                <w:bCs/>
                <w:sz w:val="24"/>
                <w:szCs w:val="24"/>
              </w:rPr>
              <w:t>DISTRICT</w:t>
            </w:r>
            <w:r w:rsidR="00E53771" w:rsidRPr="007F0748">
              <w:rPr>
                <w:rFonts w:asciiTheme="minorHAnsi" w:hAnsiTheme="minorHAnsi" w:cstheme="minorHAnsi"/>
                <w:b/>
                <w:bCs/>
                <w:sz w:val="24"/>
                <w:szCs w:val="24"/>
              </w:rPr>
              <w:t xml:space="preserve"> </w:t>
            </w:r>
            <w:r w:rsidRPr="007F0748">
              <w:rPr>
                <w:rFonts w:asciiTheme="minorHAnsi" w:hAnsiTheme="minorHAnsi" w:cstheme="minorHAnsi"/>
                <w:b/>
                <w:bCs/>
                <w:sz w:val="24"/>
                <w:szCs w:val="24"/>
              </w:rPr>
              <w:t>PRIORITIES</w:t>
            </w:r>
          </w:p>
        </w:tc>
      </w:tr>
      <w:tr w:rsidR="00A834D8" w:rsidRPr="007F0748" w14:paraId="6479336A" w14:textId="77777777" w:rsidTr="007124A9">
        <w:tc>
          <w:tcPr>
            <w:tcW w:w="1709" w:type="dxa"/>
          </w:tcPr>
          <w:p w14:paraId="7FEE368A" w14:textId="77777777" w:rsidR="00A834D8" w:rsidRPr="007F0748" w:rsidRDefault="00A834D8" w:rsidP="00976B75">
            <w:pPr>
              <w:rPr>
                <w:rFonts w:asciiTheme="minorHAnsi" w:hAnsiTheme="minorHAnsi" w:cstheme="minorHAnsi"/>
                <w:sz w:val="24"/>
                <w:szCs w:val="24"/>
              </w:rPr>
            </w:pPr>
            <w:r w:rsidRPr="007F0748">
              <w:rPr>
                <w:rFonts w:asciiTheme="minorHAnsi" w:hAnsiTheme="minorHAnsi" w:cstheme="minorHAnsi"/>
                <w:b/>
                <w:bCs/>
                <w:sz w:val="24"/>
                <w:szCs w:val="24"/>
              </w:rPr>
              <w:t>PILLAR 1: DEMOGRAPHIC CHANGE AND PEOPLE DEVELOPMENT</w:t>
            </w:r>
          </w:p>
        </w:tc>
        <w:tc>
          <w:tcPr>
            <w:tcW w:w="3531" w:type="dxa"/>
          </w:tcPr>
          <w:p w14:paraId="70AF56E6" w14:textId="77777777" w:rsidR="00BA60CC" w:rsidRPr="007F0748" w:rsidRDefault="00BA60CC" w:rsidP="00976B75">
            <w:pPr>
              <w:contextualSpacing/>
              <w:jc w:val="both"/>
              <w:rPr>
                <w:rFonts w:asciiTheme="minorHAnsi" w:hAnsiTheme="minorHAnsi" w:cstheme="minorHAnsi"/>
                <w:b/>
                <w:bCs/>
                <w:sz w:val="24"/>
                <w:szCs w:val="24"/>
              </w:rPr>
            </w:pPr>
            <w:r w:rsidRPr="007F0748">
              <w:rPr>
                <w:rFonts w:asciiTheme="minorHAnsi" w:hAnsiTheme="minorHAnsi" w:cstheme="minorHAnsi"/>
                <w:b/>
                <w:bCs/>
                <w:sz w:val="24"/>
                <w:szCs w:val="24"/>
              </w:rPr>
              <w:t>Priority 3: Education, Skills and Health</w:t>
            </w:r>
          </w:p>
          <w:p w14:paraId="11A59EAF" w14:textId="77777777" w:rsidR="00BA60CC" w:rsidRPr="007F0748" w:rsidRDefault="00BA60CC" w:rsidP="00976B75">
            <w:pPr>
              <w:contextualSpacing/>
              <w:jc w:val="both"/>
              <w:rPr>
                <w:rFonts w:asciiTheme="minorHAnsi" w:hAnsiTheme="minorHAnsi" w:cstheme="minorHAnsi"/>
                <w:b/>
                <w:bCs/>
                <w:sz w:val="24"/>
                <w:szCs w:val="24"/>
              </w:rPr>
            </w:pPr>
            <w:r w:rsidRPr="007F0748">
              <w:rPr>
                <w:rFonts w:asciiTheme="minorHAnsi" w:hAnsiTheme="minorHAnsi" w:cstheme="minorHAnsi"/>
                <w:b/>
                <w:bCs/>
                <w:sz w:val="24"/>
                <w:szCs w:val="24"/>
              </w:rPr>
              <w:t>Priority 4: Consolidating the Social Wage through Reliable and Quality Basic Services</w:t>
            </w:r>
          </w:p>
          <w:p w14:paraId="19C54D0F" w14:textId="77777777" w:rsidR="00BA60CC" w:rsidRPr="007F0748" w:rsidRDefault="00BA60CC" w:rsidP="00976B75">
            <w:pPr>
              <w:contextualSpacing/>
              <w:jc w:val="both"/>
              <w:rPr>
                <w:rFonts w:asciiTheme="minorHAnsi" w:hAnsiTheme="minorHAnsi" w:cstheme="minorHAnsi"/>
                <w:sz w:val="24"/>
                <w:szCs w:val="24"/>
                <w:lang w:val="en-US"/>
              </w:rPr>
            </w:pPr>
            <w:r w:rsidRPr="007F0748">
              <w:rPr>
                <w:rFonts w:asciiTheme="minorHAnsi" w:hAnsiTheme="minorHAnsi" w:cstheme="minorHAnsi"/>
                <w:b/>
                <w:bCs/>
                <w:sz w:val="24"/>
                <w:szCs w:val="24"/>
              </w:rPr>
              <w:t>Priority 6: Social Cohesion and Safer Communities</w:t>
            </w:r>
          </w:p>
        </w:tc>
        <w:tc>
          <w:tcPr>
            <w:tcW w:w="4394" w:type="dxa"/>
          </w:tcPr>
          <w:p w14:paraId="4129F5BE" w14:textId="77777777" w:rsidR="003F6D2C" w:rsidRPr="007F0748" w:rsidRDefault="003F6D2C" w:rsidP="003F6D2C">
            <w:pPr>
              <w:rPr>
                <w:rFonts w:asciiTheme="minorHAnsi" w:eastAsia="Times New Roman" w:hAnsiTheme="minorHAnsi" w:cstheme="minorHAnsi"/>
                <w:b/>
                <w:bCs/>
                <w:caps/>
                <w:sz w:val="24"/>
                <w:szCs w:val="24"/>
              </w:rPr>
            </w:pPr>
            <w:r w:rsidRPr="007F0748">
              <w:rPr>
                <w:rFonts w:asciiTheme="minorHAnsi" w:eastAsia="Times New Roman" w:hAnsiTheme="minorHAnsi" w:cstheme="minorHAnsi"/>
                <w:b/>
                <w:bCs/>
                <w:sz w:val="24"/>
                <w:szCs w:val="24"/>
              </w:rPr>
              <w:t>Goal (Impact Area) 4: Human Development</w:t>
            </w:r>
          </w:p>
          <w:p w14:paraId="01C543D5" w14:textId="77777777" w:rsidR="003F6D2C" w:rsidRPr="007F0748" w:rsidRDefault="003F6D2C" w:rsidP="00855B34">
            <w:pPr>
              <w:pStyle w:val="ListParagraph"/>
              <w:numPr>
                <w:ilvl w:val="1"/>
                <w:numId w:val="13"/>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Increase access to Early childhood development.</w:t>
            </w:r>
          </w:p>
          <w:p w14:paraId="07C7F2A3" w14:textId="77777777" w:rsidR="003F6D2C" w:rsidRPr="007F0748" w:rsidRDefault="003F6D2C" w:rsidP="00855B34">
            <w:pPr>
              <w:pStyle w:val="ListParagraph"/>
              <w:numPr>
                <w:ilvl w:val="1"/>
                <w:numId w:val="13"/>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Improved quality of primary and secondary education for improved educational outcomes.</w:t>
            </w:r>
          </w:p>
          <w:p w14:paraId="1CB409CC" w14:textId="77777777" w:rsidR="003F6D2C" w:rsidRPr="007F0748" w:rsidRDefault="003F6D2C" w:rsidP="00855B34">
            <w:pPr>
              <w:pStyle w:val="ListParagraph"/>
              <w:numPr>
                <w:ilvl w:val="1"/>
                <w:numId w:val="13"/>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Increase skills for development of the province.</w:t>
            </w:r>
          </w:p>
          <w:p w14:paraId="41E89285" w14:textId="77777777" w:rsidR="003F6D2C" w:rsidRPr="007F0748" w:rsidRDefault="003F6D2C" w:rsidP="00855B34">
            <w:pPr>
              <w:pStyle w:val="ListParagraph"/>
              <w:numPr>
                <w:ilvl w:val="1"/>
                <w:numId w:val="13"/>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Improved health profile and health outcomes in communities.</w:t>
            </w:r>
          </w:p>
          <w:p w14:paraId="1249C47C" w14:textId="77777777" w:rsidR="003F6D2C" w:rsidRPr="007F0748" w:rsidRDefault="003F6D2C" w:rsidP="00855B34">
            <w:pPr>
              <w:pStyle w:val="ListParagraph"/>
              <w:numPr>
                <w:ilvl w:val="1"/>
                <w:numId w:val="13"/>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 xml:space="preserve">Improve the safety of the people in the Eastern Cape. </w:t>
            </w:r>
          </w:p>
          <w:p w14:paraId="330381D8" w14:textId="77777777" w:rsidR="003F6D2C" w:rsidRPr="007F0748" w:rsidRDefault="003F6D2C" w:rsidP="00855B34">
            <w:pPr>
              <w:pStyle w:val="ListParagraph"/>
              <w:numPr>
                <w:ilvl w:val="1"/>
                <w:numId w:val="13"/>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Promotion of Social Cohesion and moral regeneration.</w:t>
            </w:r>
          </w:p>
          <w:p w14:paraId="2899092C" w14:textId="77777777" w:rsidR="00A834D8" w:rsidRPr="007F0748" w:rsidRDefault="003F6D2C" w:rsidP="00855B34">
            <w:pPr>
              <w:pStyle w:val="ListParagraph"/>
              <w:numPr>
                <w:ilvl w:val="1"/>
                <w:numId w:val="13"/>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 xml:space="preserve">Social Protection and Viable Communities. </w:t>
            </w:r>
          </w:p>
        </w:tc>
        <w:tc>
          <w:tcPr>
            <w:tcW w:w="4536" w:type="dxa"/>
          </w:tcPr>
          <w:p w14:paraId="12019E53" w14:textId="77777777" w:rsidR="00110051" w:rsidRPr="007F0748" w:rsidRDefault="00110051" w:rsidP="00110051">
            <w:pPr>
              <w:autoSpaceDE w:val="0"/>
              <w:autoSpaceDN w:val="0"/>
              <w:adjustRightInd w:val="0"/>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Inclusive Growth and Development </w:t>
            </w:r>
          </w:p>
          <w:p w14:paraId="6323989D" w14:textId="77777777" w:rsidR="00110051" w:rsidRPr="007F0748" w:rsidRDefault="00110051" w:rsidP="00110051">
            <w:pPr>
              <w:autoSpaceDE w:val="0"/>
              <w:autoSpaceDN w:val="0"/>
              <w:adjustRightInd w:val="0"/>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Basic Services Delivery and Community Empowerment </w:t>
            </w:r>
          </w:p>
          <w:p w14:paraId="67A29D4B" w14:textId="77777777" w:rsidR="00A834D8" w:rsidRPr="007F0748" w:rsidRDefault="00A834D8" w:rsidP="00110051">
            <w:pPr>
              <w:contextualSpacing/>
              <w:jc w:val="both"/>
              <w:rPr>
                <w:rFonts w:asciiTheme="minorHAnsi" w:hAnsiTheme="minorHAnsi" w:cstheme="minorHAnsi"/>
                <w:sz w:val="24"/>
                <w:szCs w:val="24"/>
                <w:lang w:val="en-US"/>
              </w:rPr>
            </w:pPr>
          </w:p>
        </w:tc>
      </w:tr>
      <w:tr w:rsidR="00A834D8" w:rsidRPr="007F0748" w14:paraId="31102395" w14:textId="77777777" w:rsidTr="007124A9">
        <w:tc>
          <w:tcPr>
            <w:tcW w:w="1709" w:type="dxa"/>
          </w:tcPr>
          <w:p w14:paraId="18B65C4D" w14:textId="77777777" w:rsidR="00A834D8" w:rsidRPr="007F0748" w:rsidRDefault="00A834D8" w:rsidP="00976B75">
            <w:pPr>
              <w:rPr>
                <w:rFonts w:asciiTheme="minorHAnsi" w:hAnsiTheme="minorHAnsi" w:cstheme="minorHAnsi"/>
                <w:sz w:val="24"/>
                <w:szCs w:val="24"/>
              </w:rPr>
            </w:pPr>
            <w:r w:rsidRPr="007F0748">
              <w:rPr>
                <w:rFonts w:asciiTheme="minorHAnsi" w:hAnsiTheme="minorHAnsi" w:cstheme="minorHAnsi"/>
                <w:b/>
                <w:bCs/>
                <w:sz w:val="24"/>
                <w:szCs w:val="24"/>
              </w:rPr>
              <w:t>PILLAR 2: ECONOMIC POSITIONING</w:t>
            </w:r>
          </w:p>
        </w:tc>
        <w:tc>
          <w:tcPr>
            <w:tcW w:w="3531" w:type="dxa"/>
          </w:tcPr>
          <w:p w14:paraId="26FFB3F1" w14:textId="77777777" w:rsidR="00A834D8" w:rsidRPr="007F0748" w:rsidRDefault="00813EEB" w:rsidP="00976B75">
            <w:pPr>
              <w:jc w:val="both"/>
              <w:rPr>
                <w:rFonts w:asciiTheme="minorHAnsi" w:hAnsiTheme="minorHAnsi" w:cstheme="minorHAnsi"/>
                <w:sz w:val="24"/>
                <w:szCs w:val="24"/>
              </w:rPr>
            </w:pPr>
            <w:r w:rsidRPr="007F0748">
              <w:rPr>
                <w:rFonts w:asciiTheme="minorHAnsi" w:hAnsiTheme="minorHAnsi" w:cstheme="minorHAnsi"/>
                <w:b/>
                <w:bCs/>
                <w:sz w:val="24"/>
                <w:szCs w:val="24"/>
              </w:rPr>
              <w:t>Priority 2:</w:t>
            </w:r>
            <w:r w:rsidRPr="007F0748">
              <w:rPr>
                <w:rFonts w:asciiTheme="minorHAnsi" w:hAnsiTheme="minorHAnsi" w:cstheme="minorHAnsi"/>
                <w:sz w:val="24"/>
                <w:szCs w:val="24"/>
              </w:rPr>
              <w:t xml:space="preserve"> </w:t>
            </w:r>
            <w:r w:rsidRPr="007F0748">
              <w:rPr>
                <w:rFonts w:asciiTheme="minorHAnsi" w:hAnsiTheme="minorHAnsi" w:cstheme="minorHAnsi"/>
                <w:b/>
                <w:bCs/>
                <w:sz w:val="24"/>
                <w:szCs w:val="24"/>
              </w:rPr>
              <w:t>Economic Transformation and Job Creation</w:t>
            </w:r>
          </w:p>
        </w:tc>
        <w:tc>
          <w:tcPr>
            <w:tcW w:w="4394" w:type="dxa"/>
          </w:tcPr>
          <w:p w14:paraId="3AA6E058" w14:textId="77777777" w:rsidR="00A834D8" w:rsidRPr="007F0748" w:rsidRDefault="003F6D2C" w:rsidP="00BA60CC">
            <w:pPr>
              <w:rPr>
                <w:rFonts w:asciiTheme="minorHAnsi" w:eastAsia="Times New Roman" w:hAnsiTheme="minorHAnsi" w:cstheme="minorHAnsi"/>
                <w:sz w:val="24"/>
                <w:szCs w:val="24"/>
              </w:rPr>
            </w:pPr>
            <w:r w:rsidRPr="007F0748">
              <w:rPr>
                <w:rFonts w:asciiTheme="minorHAnsi" w:eastAsia="Times New Roman" w:hAnsiTheme="minorHAnsi" w:cstheme="minorHAnsi"/>
                <w:b/>
                <w:bCs/>
                <w:sz w:val="24"/>
                <w:szCs w:val="24"/>
              </w:rPr>
              <w:t>Goal (Impact Area) 1: Innovative and Inclusive Growing Economy</w:t>
            </w:r>
          </w:p>
          <w:p w14:paraId="2EF967DC" w14:textId="77777777" w:rsidR="003F6D2C" w:rsidRPr="007F0748" w:rsidRDefault="003F6D2C" w:rsidP="00855B34">
            <w:pPr>
              <w:pStyle w:val="ListParagraph"/>
              <w:numPr>
                <w:ilvl w:val="1"/>
                <w:numId w:val="10"/>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lang w:val="en-GB"/>
              </w:rPr>
              <w:t>Stronger industry and enterprise support.</w:t>
            </w:r>
          </w:p>
          <w:p w14:paraId="31123F3C" w14:textId="77777777" w:rsidR="003F6D2C" w:rsidRPr="007F0748" w:rsidRDefault="003F6D2C" w:rsidP="00855B34">
            <w:pPr>
              <w:pStyle w:val="ListParagraph"/>
              <w:numPr>
                <w:ilvl w:val="1"/>
                <w:numId w:val="10"/>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lastRenderedPageBreak/>
              <w:t>Rapid development of high-potential economic sectors.</w:t>
            </w:r>
          </w:p>
          <w:p w14:paraId="2410B23F" w14:textId="77777777" w:rsidR="003F6D2C" w:rsidRPr="007F0748" w:rsidRDefault="003F6D2C" w:rsidP="00855B34">
            <w:pPr>
              <w:pStyle w:val="ListParagraph"/>
              <w:numPr>
                <w:ilvl w:val="1"/>
                <w:numId w:val="10"/>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lang w:val="en-GB"/>
              </w:rPr>
              <w:t>Spatially balanced economic development, urban development and small-town revitalization.</w:t>
            </w:r>
          </w:p>
          <w:p w14:paraId="2F92DF5F" w14:textId="77777777" w:rsidR="003F6D2C" w:rsidRPr="007F0748" w:rsidRDefault="003F6D2C" w:rsidP="00855B34">
            <w:pPr>
              <w:pStyle w:val="ListParagraph"/>
              <w:numPr>
                <w:ilvl w:val="1"/>
                <w:numId w:val="10"/>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lang w:val="en-GB"/>
              </w:rPr>
              <w:t>Digital transformation and development of the ICT sector.</w:t>
            </w:r>
          </w:p>
          <w:p w14:paraId="30901A1A" w14:textId="77777777" w:rsidR="003F6D2C" w:rsidRPr="007F0748" w:rsidRDefault="003F6D2C" w:rsidP="003F6D2C">
            <w:pPr>
              <w:rPr>
                <w:rFonts w:asciiTheme="minorHAnsi" w:eastAsia="Times New Roman" w:hAnsiTheme="minorHAnsi" w:cstheme="minorHAnsi"/>
                <w:sz w:val="24"/>
                <w:szCs w:val="24"/>
              </w:rPr>
            </w:pPr>
            <w:r w:rsidRPr="007F0748">
              <w:rPr>
                <w:rFonts w:asciiTheme="minorHAnsi" w:eastAsia="Times New Roman" w:hAnsiTheme="minorHAnsi" w:cstheme="minorHAnsi"/>
                <w:b/>
                <w:bCs/>
                <w:sz w:val="24"/>
                <w:szCs w:val="24"/>
              </w:rPr>
              <w:t>Goal (Impact Area) 3: Rural Development and an Innovative and High-Value Agriculture Sector</w:t>
            </w:r>
          </w:p>
          <w:p w14:paraId="23462213" w14:textId="77777777" w:rsidR="003F6D2C" w:rsidRPr="007F0748" w:rsidRDefault="003F6D2C" w:rsidP="00855B34">
            <w:pPr>
              <w:pStyle w:val="ListParagraph"/>
              <w:numPr>
                <w:ilvl w:val="1"/>
                <w:numId w:val="12"/>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Sustainable community agriculture and diversified livelihoods.</w:t>
            </w:r>
          </w:p>
          <w:p w14:paraId="54960972" w14:textId="77777777" w:rsidR="003F6D2C" w:rsidRPr="007F0748" w:rsidRDefault="003F6D2C" w:rsidP="00855B34">
            <w:pPr>
              <w:pStyle w:val="ListParagraph"/>
              <w:numPr>
                <w:ilvl w:val="1"/>
                <w:numId w:val="12"/>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Development of agricultural value chains.</w:t>
            </w:r>
          </w:p>
          <w:p w14:paraId="1AF52C63" w14:textId="77777777" w:rsidR="003F6D2C" w:rsidRPr="007F0748" w:rsidRDefault="003F6D2C" w:rsidP="00855B34">
            <w:pPr>
              <w:pStyle w:val="ListParagraph"/>
              <w:numPr>
                <w:ilvl w:val="1"/>
                <w:numId w:val="12"/>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Accelerate land reform and land rehabilitation programmes.</w:t>
            </w:r>
          </w:p>
        </w:tc>
        <w:tc>
          <w:tcPr>
            <w:tcW w:w="4536" w:type="dxa"/>
          </w:tcPr>
          <w:p w14:paraId="4AB4A0DD" w14:textId="77777777" w:rsidR="00110051" w:rsidRPr="007F0748" w:rsidRDefault="00110051" w:rsidP="00110051">
            <w:pPr>
              <w:autoSpaceDE w:val="0"/>
              <w:autoSpaceDN w:val="0"/>
              <w:adjustRightInd w:val="0"/>
              <w:rPr>
                <w:rFonts w:asciiTheme="minorHAnsi" w:hAnsiTheme="minorHAnsi" w:cstheme="minorHAnsi"/>
                <w:color w:val="000000"/>
                <w:sz w:val="24"/>
                <w:szCs w:val="24"/>
              </w:rPr>
            </w:pPr>
            <w:r w:rsidRPr="007F0748">
              <w:rPr>
                <w:rFonts w:asciiTheme="minorHAnsi" w:hAnsiTheme="minorHAnsi" w:cstheme="minorHAnsi"/>
                <w:color w:val="000000"/>
                <w:sz w:val="24"/>
                <w:szCs w:val="24"/>
              </w:rPr>
              <w:lastRenderedPageBreak/>
              <w:t xml:space="preserve">Inclusive Growth and Development </w:t>
            </w:r>
          </w:p>
          <w:p w14:paraId="0E8C2265" w14:textId="77777777" w:rsidR="00A834D8" w:rsidRPr="007F0748" w:rsidRDefault="00A834D8" w:rsidP="00976B75">
            <w:pPr>
              <w:jc w:val="both"/>
              <w:rPr>
                <w:rFonts w:asciiTheme="minorHAnsi" w:hAnsiTheme="minorHAnsi" w:cstheme="minorHAnsi"/>
                <w:sz w:val="24"/>
                <w:szCs w:val="24"/>
              </w:rPr>
            </w:pPr>
          </w:p>
        </w:tc>
      </w:tr>
      <w:tr w:rsidR="00A834D8" w:rsidRPr="007F0748" w14:paraId="2F3B8411" w14:textId="77777777" w:rsidTr="007124A9">
        <w:tc>
          <w:tcPr>
            <w:tcW w:w="1709" w:type="dxa"/>
          </w:tcPr>
          <w:p w14:paraId="5331C905" w14:textId="77777777" w:rsidR="00A834D8" w:rsidRPr="007F0748" w:rsidRDefault="00A834D8" w:rsidP="00976B75">
            <w:pPr>
              <w:rPr>
                <w:rFonts w:asciiTheme="minorHAnsi" w:hAnsiTheme="minorHAnsi" w:cstheme="minorHAnsi"/>
                <w:sz w:val="24"/>
                <w:szCs w:val="24"/>
              </w:rPr>
            </w:pPr>
            <w:r w:rsidRPr="007F0748">
              <w:rPr>
                <w:rFonts w:asciiTheme="minorHAnsi" w:hAnsiTheme="minorHAnsi" w:cstheme="minorHAnsi"/>
                <w:b/>
                <w:bCs/>
                <w:sz w:val="24"/>
                <w:szCs w:val="24"/>
              </w:rPr>
              <w:t>PILLAR 3: SPATIAL RESTRUCTURING AND ENVIRONMENTAL SUSTAINABILITY</w:t>
            </w:r>
          </w:p>
        </w:tc>
        <w:tc>
          <w:tcPr>
            <w:tcW w:w="3531" w:type="dxa"/>
          </w:tcPr>
          <w:p w14:paraId="37F9A001" w14:textId="77777777" w:rsidR="00A834D8" w:rsidRPr="007F0748" w:rsidRDefault="00BA60CC" w:rsidP="00976B75">
            <w:pPr>
              <w:jc w:val="both"/>
              <w:rPr>
                <w:rFonts w:asciiTheme="minorHAnsi" w:hAnsiTheme="minorHAnsi" w:cstheme="minorHAnsi"/>
                <w:b/>
                <w:bCs/>
                <w:sz w:val="24"/>
                <w:szCs w:val="24"/>
              </w:rPr>
            </w:pPr>
            <w:r w:rsidRPr="007F0748">
              <w:rPr>
                <w:rFonts w:asciiTheme="minorHAnsi" w:hAnsiTheme="minorHAnsi" w:cstheme="minorHAnsi"/>
                <w:b/>
                <w:bCs/>
                <w:sz w:val="24"/>
                <w:szCs w:val="24"/>
              </w:rPr>
              <w:t>Priority 5: Spatial Integration, Human Settlements and Local Government</w:t>
            </w:r>
          </w:p>
        </w:tc>
        <w:tc>
          <w:tcPr>
            <w:tcW w:w="4394" w:type="dxa"/>
          </w:tcPr>
          <w:p w14:paraId="7E7C225F" w14:textId="77777777" w:rsidR="007124A9" w:rsidRPr="007F0748" w:rsidRDefault="007124A9" w:rsidP="007124A9">
            <w:pPr>
              <w:rPr>
                <w:rFonts w:asciiTheme="minorHAnsi" w:eastAsia="Times New Roman" w:hAnsiTheme="minorHAnsi" w:cstheme="minorHAnsi"/>
                <w:caps/>
                <w:sz w:val="24"/>
                <w:szCs w:val="24"/>
              </w:rPr>
            </w:pPr>
            <w:r w:rsidRPr="007F0748">
              <w:rPr>
                <w:rFonts w:asciiTheme="minorHAnsi" w:eastAsia="Times New Roman" w:hAnsiTheme="minorHAnsi" w:cstheme="minorHAnsi"/>
                <w:b/>
                <w:bCs/>
                <w:sz w:val="24"/>
                <w:szCs w:val="24"/>
              </w:rPr>
              <w:t>Goal (Impact Area) 2: An Enabling Infrastructure Network</w:t>
            </w:r>
          </w:p>
          <w:p w14:paraId="7B3F98CF" w14:textId="77777777" w:rsidR="007124A9" w:rsidRPr="007F0748" w:rsidRDefault="007124A9" w:rsidP="00855B34">
            <w:pPr>
              <w:pStyle w:val="ListParagraph"/>
              <w:numPr>
                <w:ilvl w:val="1"/>
                <w:numId w:val="11"/>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Develop sustainable and integrated settlements.</w:t>
            </w:r>
          </w:p>
          <w:p w14:paraId="51D6389B" w14:textId="77777777" w:rsidR="003F6D2C" w:rsidRPr="007F0748" w:rsidRDefault="003F6D2C" w:rsidP="003F6D2C">
            <w:pPr>
              <w:rPr>
                <w:rFonts w:asciiTheme="minorHAnsi" w:eastAsia="Times New Roman" w:hAnsiTheme="minorHAnsi" w:cstheme="minorHAnsi"/>
                <w:caps/>
                <w:sz w:val="24"/>
                <w:szCs w:val="24"/>
              </w:rPr>
            </w:pPr>
            <w:r w:rsidRPr="007F0748">
              <w:rPr>
                <w:rFonts w:asciiTheme="minorHAnsi" w:eastAsia="Times New Roman" w:hAnsiTheme="minorHAnsi" w:cstheme="minorHAnsi"/>
                <w:b/>
                <w:bCs/>
                <w:sz w:val="24"/>
                <w:szCs w:val="24"/>
              </w:rPr>
              <w:t>Goal (Impact Area) 5: Environmental Sustainability</w:t>
            </w:r>
          </w:p>
          <w:p w14:paraId="22467272" w14:textId="77777777" w:rsidR="003F6D2C" w:rsidRPr="007F0748" w:rsidRDefault="003F6D2C" w:rsidP="00855B34">
            <w:pPr>
              <w:pStyle w:val="ListParagraph"/>
              <w:numPr>
                <w:ilvl w:val="1"/>
                <w:numId w:val="14"/>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Safeguarding ecosystems and existing natural resources.</w:t>
            </w:r>
          </w:p>
          <w:p w14:paraId="03A1349E" w14:textId="77777777" w:rsidR="003F6D2C" w:rsidRPr="007F0748" w:rsidRDefault="003F6D2C" w:rsidP="00855B34">
            <w:pPr>
              <w:pStyle w:val="ListParagraph"/>
              <w:numPr>
                <w:ilvl w:val="1"/>
                <w:numId w:val="14"/>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lastRenderedPageBreak/>
              <w:t>Respond to climate change and green technology innovations.</w:t>
            </w:r>
          </w:p>
          <w:p w14:paraId="5A6C4386" w14:textId="77777777" w:rsidR="003F6D2C" w:rsidRPr="007F0748" w:rsidRDefault="003F6D2C" w:rsidP="00855B34">
            <w:pPr>
              <w:pStyle w:val="ListParagraph"/>
              <w:numPr>
                <w:ilvl w:val="1"/>
                <w:numId w:val="14"/>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Improvement of environmental governance.</w:t>
            </w:r>
          </w:p>
          <w:p w14:paraId="06675961" w14:textId="77777777" w:rsidR="00A834D8" w:rsidRPr="007F0748" w:rsidRDefault="00A834D8" w:rsidP="00976B75">
            <w:pPr>
              <w:jc w:val="both"/>
              <w:rPr>
                <w:rFonts w:asciiTheme="minorHAnsi" w:hAnsiTheme="minorHAnsi" w:cstheme="minorHAnsi"/>
                <w:sz w:val="24"/>
                <w:szCs w:val="24"/>
              </w:rPr>
            </w:pPr>
          </w:p>
        </w:tc>
        <w:tc>
          <w:tcPr>
            <w:tcW w:w="4536" w:type="dxa"/>
          </w:tcPr>
          <w:p w14:paraId="45DC8EB8" w14:textId="77777777" w:rsidR="00110051" w:rsidRPr="007F0748" w:rsidRDefault="00110051" w:rsidP="00110051">
            <w:pPr>
              <w:autoSpaceDE w:val="0"/>
              <w:autoSpaceDN w:val="0"/>
              <w:adjustRightInd w:val="0"/>
              <w:rPr>
                <w:rFonts w:asciiTheme="minorHAnsi" w:hAnsiTheme="minorHAnsi" w:cstheme="minorHAnsi"/>
                <w:color w:val="000000"/>
                <w:sz w:val="24"/>
                <w:szCs w:val="24"/>
              </w:rPr>
            </w:pPr>
            <w:r w:rsidRPr="007F0748">
              <w:rPr>
                <w:rFonts w:asciiTheme="minorHAnsi" w:hAnsiTheme="minorHAnsi" w:cstheme="minorHAnsi"/>
                <w:color w:val="000000"/>
                <w:sz w:val="24"/>
                <w:szCs w:val="24"/>
              </w:rPr>
              <w:lastRenderedPageBreak/>
              <w:t xml:space="preserve">Inclusive Growth and Development </w:t>
            </w:r>
          </w:p>
          <w:p w14:paraId="395BF053" w14:textId="77777777" w:rsidR="00110051" w:rsidRPr="007F0748" w:rsidRDefault="00110051" w:rsidP="00110051">
            <w:pPr>
              <w:autoSpaceDE w:val="0"/>
              <w:autoSpaceDN w:val="0"/>
              <w:adjustRightInd w:val="0"/>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Basic Services Delivery and Community Empowerment </w:t>
            </w:r>
          </w:p>
          <w:p w14:paraId="171F84EF" w14:textId="77777777" w:rsidR="00A834D8" w:rsidRPr="007F0748" w:rsidRDefault="00A834D8" w:rsidP="00976B75">
            <w:pPr>
              <w:jc w:val="both"/>
              <w:rPr>
                <w:rFonts w:asciiTheme="minorHAnsi" w:hAnsiTheme="minorHAnsi" w:cstheme="minorHAnsi"/>
                <w:sz w:val="24"/>
                <w:szCs w:val="24"/>
              </w:rPr>
            </w:pPr>
          </w:p>
        </w:tc>
      </w:tr>
      <w:tr w:rsidR="00A834D8" w:rsidRPr="007F0748" w14:paraId="7C22FD82" w14:textId="77777777" w:rsidTr="007124A9">
        <w:tc>
          <w:tcPr>
            <w:tcW w:w="1709" w:type="dxa"/>
          </w:tcPr>
          <w:p w14:paraId="19463F58" w14:textId="77777777" w:rsidR="00A834D8" w:rsidRPr="007F0748" w:rsidRDefault="00A834D8" w:rsidP="00976B75">
            <w:pPr>
              <w:rPr>
                <w:rFonts w:asciiTheme="minorHAnsi" w:hAnsiTheme="minorHAnsi" w:cstheme="minorHAnsi"/>
                <w:sz w:val="24"/>
                <w:szCs w:val="24"/>
              </w:rPr>
            </w:pPr>
            <w:r w:rsidRPr="007F0748">
              <w:rPr>
                <w:rFonts w:asciiTheme="minorHAnsi" w:hAnsiTheme="minorHAnsi" w:cstheme="minorHAnsi"/>
                <w:b/>
                <w:bCs/>
                <w:sz w:val="24"/>
                <w:szCs w:val="24"/>
              </w:rPr>
              <w:t>PILLAR 4: INFRASTRUCTURE ENGINEERING</w:t>
            </w:r>
          </w:p>
        </w:tc>
        <w:tc>
          <w:tcPr>
            <w:tcW w:w="3531" w:type="dxa"/>
          </w:tcPr>
          <w:p w14:paraId="36F8CB2A" w14:textId="77777777" w:rsidR="00A834D8" w:rsidRPr="007F0748" w:rsidRDefault="00BA60CC" w:rsidP="00976B75">
            <w:pPr>
              <w:jc w:val="both"/>
              <w:rPr>
                <w:rFonts w:asciiTheme="minorHAnsi" w:hAnsiTheme="minorHAnsi" w:cstheme="minorHAnsi"/>
                <w:b/>
                <w:bCs/>
                <w:sz w:val="24"/>
                <w:szCs w:val="24"/>
              </w:rPr>
            </w:pPr>
            <w:r w:rsidRPr="007F0748">
              <w:rPr>
                <w:rFonts w:asciiTheme="minorHAnsi" w:hAnsiTheme="minorHAnsi" w:cstheme="minorHAnsi"/>
                <w:b/>
                <w:bCs/>
                <w:sz w:val="24"/>
                <w:szCs w:val="24"/>
              </w:rPr>
              <w:t>Priority 2: Economic Transformation and Job Creation</w:t>
            </w:r>
          </w:p>
          <w:p w14:paraId="0196ECF1" w14:textId="77777777" w:rsidR="00BA60CC" w:rsidRPr="007F0748" w:rsidRDefault="00BA60CC" w:rsidP="00976B75">
            <w:pPr>
              <w:jc w:val="both"/>
              <w:rPr>
                <w:rFonts w:asciiTheme="minorHAnsi" w:hAnsiTheme="minorHAnsi" w:cstheme="minorHAnsi"/>
                <w:b/>
                <w:bCs/>
                <w:sz w:val="24"/>
                <w:szCs w:val="24"/>
              </w:rPr>
            </w:pPr>
            <w:r w:rsidRPr="007F0748">
              <w:rPr>
                <w:rFonts w:asciiTheme="minorHAnsi" w:hAnsiTheme="minorHAnsi" w:cstheme="minorHAnsi"/>
                <w:b/>
                <w:bCs/>
                <w:sz w:val="24"/>
                <w:szCs w:val="24"/>
              </w:rPr>
              <w:t>Priority 5: Spatial Integration, Human Settlements and Local Government</w:t>
            </w:r>
          </w:p>
        </w:tc>
        <w:tc>
          <w:tcPr>
            <w:tcW w:w="4394" w:type="dxa"/>
          </w:tcPr>
          <w:p w14:paraId="160C957F" w14:textId="77777777" w:rsidR="003F6D2C" w:rsidRPr="007F0748" w:rsidRDefault="003F6D2C" w:rsidP="003F6D2C">
            <w:pPr>
              <w:rPr>
                <w:rFonts w:asciiTheme="minorHAnsi" w:eastAsia="Times New Roman" w:hAnsiTheme="minorHAnsi" w:cstheme="minorHAnsi"/>
                <w:caps/>
                <w:sz w:val="24"/>
                <w:szCs w:val="24"/>
              </w:rPr>
            </w:pPr>
            <w:r w:rsidRPr="007F0748">
              <w:rPr>
                <w:rFonts w:asciiTheme="minorHAnsi" w:eastAsia="Times New Roman" w:hAnsiTheme="minorHAnsi" w:cstheme="minorHAnsi"/>
                <w:b/>
                <w:bCs/>
                <w:sz w:val="24"/>
                <w:szCs w:val="24"/>
              </w:rPr>
              <w:t>Goal (Impact Area) 2: An Enabling Infrastructure Network</w:t>
            </w:r>
          </w:p>
          <w:p w14:paraId="7BCFE899" w14:textId="77777777" w:rsidR="003F6D2C" w:rsidRPr="007F0748" w:rsidRDefault="003F6D2C" w:rsidP="00855B34">
            <w:pPr>
              <w:pStyle w:val="ListParagraph"/>
              <w:numPr>
                <w:ilvl w:val="1"/>
                <w:numId w:val="11"/>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Build resilient economic infrastructure that promotes economic activity.</w:t>
            </w:r>
          </w:p>
          <w:p w14:paraId="721B3B83" w14:textId="77777777" w:rsidR="003F6D2C" w:rsidRPr="007F0748" w:rsidRDefault="003F6D2C" w:rsidP="00855B34">
            <w:pPr>
              <w:pStyle w:val="ListParagraph"/>
              <w:numPr>
                <w:ilvl w:val="1"/>
                <w:numId w:val="11"/>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Universal access to basic infrastructure.</w:t>
            </w:r>
          </w:p>
          <w:p w14:paraId="19C717D7" w14:textId="77777777" w:rsidR="003F6D2C" w:rsidRPr="007F0748" w:rsidRDefault="003F6D2C" w:rsidP="00855B34">
            <w:pPr>
              <w:pStyle w:val="ListParagraph"/>
              <w:numPr>
                <w:ilvl w:val="1"/>
                <w:numId w:val="11"/>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Sustainable energy and electricity provision.</w:t>
            </w:r>
          </w:p>
          <w:p w14:paraId="05EA4157" w14:textId="77777777" w:rsidR="003F6D2C" w:rsidRPr="007F0748" w:rsidRDefault="003F6D2C" w:rsidP="00855B34">
            <w:pPr>
              <w:pStyle w:val="ListParagraph"/>
              <w:numPr>
                <w:ilvl w:val="1"/>
                <w:numId w:val="11"/>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Develop sustainable and integrated settlements.</w:t>
            </w:r>
          </w:p>
          <w:p w14:paraId="06D95CDB" w14:textId="77777777" w:rsidR="00A834D8" w:rsidRPr="007F0748" w:rsidRDefault="003F6D2C" w:rsidP="00855B34">
            <w:pPr>
              <w:pStyle w:val="ListParagraph"/>
              <w:numPr>
                <w:ilvl w:val="1"/>
                <w:numId w:val="11"/>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Improve infrastructure planning, delivery, operations and maintenance.</w:t>
            </w:r>
          </w:p>
        </w:tc>
        <w:tc>
          <w:tcPr>
            <w:tcW w:w="4536" w:type="dxa"/>
          </w:tcPr>
          <w:p w14:paraId="5BCC0484" w14:textId="77777777" w:rsidR="00110051" w:rsidRPr="007F0748" w:rsidRDefault="00110051" w:rsidP="00110051">
            <w:pPr>
              <w:autoSpaceDE w:val="0"/>
              <w:autoSpaceDN w:val="0"/>
              <w:adjustRightInd w:val="0"/>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Basic Services Delivery and Community Empowerment </w:t>
            </w:r>
          </w:p>
          <w:p w14:paraId="3CD61651" w14:textId="77777777" w:rsidR="00A834D8" w:rsidRPr="007F0748" w:rsidRDefault="00A834D8" w:rsidP="00976B75">
            <w:pPr>
              <w:jc w:val="both"/>
              <w:rPr>
                <w:rFonts w:asciiTheme="minorHAnsi" w:hAnsiTheme="minorHAnsi" w:cstheme="minorHAnsi"/>
                <w:sz w:val="24"/>
                <w:szCs w:val="24"/>
              </w:rPr>
            </w:pPr>
          </w:p>
        </w:tc>
      </w:tr>
      <w:tr w:rsidR="00110051" w:rsidRPr="007F0748" w14:paraId="262F09AE" w14:textId="77777777" w:rsidTr="007124A9">
        <w:tc>
          <w:tcPr>
            <w:tcW w:w="1709" w:type="dxa"/>
          </w:tcPr>
          <w:p w14:paraId="65646D7E" w14:textId="77777777" w:rsidR="00110051" w:rsidRPr="007F0748" w:rsidRDefault="00110051" w:rsidP="00110051">
            <w:pPr>
              <w:rPr>
                <w:rFonts w:asciiTheme="minorHAnsi" w:hAnsiTheme="minorHAnsi" w:cstheme="minorHAnsi"/>
                <w:b/>
                <w:bCs/>
                <w:sz w:val="24"/>
                <w:szCs w:val="24"/>
              </w:rPr>
            </w:pPr>
            <w:r w:rsidRPr="007F0748">
              <w:rPr>
                <w:rFonts w:asciiTheme="minorHAnsi" w:hAnsiTheme="minorHAnsi" w:cstheme="minorHAnsi"/>
                <w:b/>
                <w:bCs/>
                <w:sz w:val="24"/>
                <w:szCs w:val="24"/>
              </w:rPr>
              <w:t>PILLAR 5: INTEGRATED SERVICE PROVISIONING</w:t>
            </w:r>
          </w:p>
        </w:tc>
        <w:tc>
          <w:tcPr>
            <w:tcW w:w="3531" w:type="dxa"/>
          </w:tcPr>
          <w:p w14:paraId="58C971FC" w14:textId="77777777" w:rsidR="00110051" w:rsidRPr="007F0748" w:rsidRDefault="00110051" w:rsidP="00110051">
            <w:pPr>
              <w:jc w:val="both"/>
              <w:rPr>
                <w:rFonts w:asciiTheme="minorHAnsi" w:hAnsiTheme="minorHAnsi" w:cstheme="minorHAnsi"/>
                <w:b/>
                <w:bCs/>
                <w:sz w:val="24"/>
                <w:szCs w:val="24"/>
              </w:rPr>
            </w:pPr>
            <w:r w:rsidRPr="007F0748">
              <w:rPr>
                <w:rFonts w:asciiTheme="minorHAnsi" w:hAnsiTheme="minorHAnsi" w:cstheme="minorHAnsi"/>
                <w:b/>
                <w:bCs/>
                <w:sz w:val="24"/>
                <w:szCs w:val="24"/>
              </w:rPr>
              <w:t>Priority 4: Consolidating the Social Wage through Reliable and Quality Basic Services</w:t>
            </w:r>
          </w:p>
        </w:tc>
        <w:tc>
          <w:tcPr>
            <w:tcW w:w="4394" w:type="dxa"/>
          </w:tcPr>
          <w:p w14:paraId="4326AA03" w14:textId="77777777" w:rsidR="00110051" w:rsidRPr="007F0748" w:rsidRDefault="00110051" w:rsidP="00110051">
            <w:pPr>
              <w:rPr>
                <w:rFonts w:asciiTheme="minorHAnsi" w:eastAsia="Times New Roman" w:hAnsiTheme="minorHAnsi" w:cstheme="minorHAnsi"/>
                <w:caps/>
                <w:sz w:val="24"/>
                <w:szCs w:val="24"/>
              </w:rPr>
            </w:pPr>
            <w:r w:rsidRPr="007F0748">
              <w:rPr>
                <w:rFonts w:asciiTheme="minorHAnsi" w:eastAsia="Times New Roman" w:hAnsiTheme="minorHAnsi" w:cstheme="minorHAnsi"/>
                <w:b/>
                <w:bCs/>
                <w:sz w:val="24"/>
                <w:szCs w:val="24"/>
              </w:rPr>
              <w:t>Goal (Impact Area) 2: An Enabling Infrastructure Network</w:t>
            </w:r>
          </w:p>
          <w:p w14:paraId="3D550A49" w14:textId="77777777" w:rsidR="00110051" w:rsidRPr="007F0748" w:rsidRDefault="00110051" w:rsidP="00855B34">
            <w:pPr>
              <w:pStyle w:val="ListParagraph"/>
              <w:numPr>
                <w:ilvl w:val="1"/>
                <w:numId w:val="11"/>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Universal access to basic infrastructure.</w:t>
            </w:r>
          </w:p>
        </w:tc>
        <w:tc>
          <w:tcPr>
            <w:tcW w:w="4536" w:type="dxa"/>
          </w:tcPr>
          <w:p w14:paraId="02785A28" w14:textId="77777777" w:rsidR="00110051" w:rsidRPr="007F0748" w:rsidRDefault="00110051" w:rsidP="00110051">
            <w:pPr>
              <w:autoSpaceDE w:val="0"/>
              <w:autoSpaceDN w:val="0"/>
              <w:adjustRightInd w:val="0"/>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Basic Services Delivery and Community Empowerment </w:t>
            </w:r>
          </w:p>
          <w:p w14:paraId="5E275685" w14:textId="77777777" w:rsidR="00110051" w:rsidRPr="007F0748" w:rsidRDefault="00110051" w:rsidP="00110051">
            <w:pPr>
              <w:autoSpaceDE w:val="0"/>
              <w:autoSpaceDN w:val="0"/>
              <w:adjustRightInd w:val="0"/>
              <w:rPr>
                <w:rFonts w:asciiTheme="minorHAnsi" w:hAnsiTheme="minorHAnsi" w:cstheme="minorHAnsi"/>
                <w:sz w:val="24"/>
                <w:szCs w:val="24"/>
              </w:rPr>
            </w:pPr>
          </w:p>
        </w:tc>
      </w:tr>
      <w:tr w:rsidR="00110051" w:rsidRPr="007F0748" w14:paraId="2B909F7D" w14:textId="77777777" w:rsidTr="007124A9">
        <w:tc>
          <w:tcPr>
            <w:tcW w:w="1709" w:type="dxa"/>
          </w:tcPr>
          <w:p w14:paraId="75932F20" w14:textId="77777777" w:rsidR="00110051" w:rsidRPr="007F0748" w:rsidRDefault="00110051" w:rsidP="00110051">
            <w:pPr>
              <w:rPr>
                <w:rFonts w:asciiTheme="minorHAnsi" w:hAnsiTheme="minorHAnsi" w:cstheme="minorHAnsi"/>
                <w:b/>
                <w:bCs/>
                <w:sz w:val="24"/>
                <w:szCs w:val="24"/>
              </w:rPr>
            </w:pPr>
            <w:r w:rsidRPr="007F0748">
              <w:rPr>
                <w:rFonts w:asciiTheme="minorHAnsi" w:hAnsiTheme="minorHAnsi" w:cstheme="minorHAnsi"/>
                <w:b/>
                <w:bCs/>
                <w:sz w:val="24"/>
                <w:szCs w:val="24"/>
              </w:rPr>
              <w:lastRenderedPageBreak/>
              <w:t>PILLAR 6: GOVERNANCE AND FINANCE</w:t>
            </w:r>
          </w:p>
        </w:tc>
        <w:tc>
          <w:tcPr>
            <w:tcW w:w="3531" w:type="dxa"/>
          </w:tcPr>
          <w:p w14:paraId="2A83D371" w14:textId="77777777" w:rsidR="00110051" w:rsidRPr="007F0748" w:rsidRDefault="00110051" w:rsidP="00110051">
            <w:pPr>
              <w:jc w:val="both"/>
              <w:rPr>
                <w:rFonts w:asciiTheme="minorHAnsi" w:hAnsiTheme="minorHAnsi" w:cstheme="minorHAnsi"/>
                <w:b/>
                <w:bCs/>
                <w:sz w:val="24"/>
                <w:szCs w:val="24"/>
                <w:lang w:val="en-US"/>
              </w:rPr>
            </w:pPr>
            <w:r w:rsidRPr="007F0748">
              <w:rPr>
                <w:rFonts w:asciiTheme="minorHAnsi" w:hAnsiTheme="minorHAnsi" w:cstheme="minorHAnsi"/>
                <w:b/>
                <w:bCs/>
                <w:sz w:val="24"/>
                <w:szCs w:val="24"/>
                <w:lang w:val="en-US"/>
              </w:rPr>
              <w:t>Priority 1: A Capable, Ethical and Developmental State</w:t>
            </w:r>
          </w:p>
          <w:p w14:paraId="1E53506C" w14:textId="77777777" w:rsidR="00110051" w:rsidRPr="007F0748" w:rsidRDefault="00110051" w:rsidP="00110051">
            <w:pPr>
              <w:jc w:val="both"/>
              <w:rPr>
                <w:rFonts w:asciiTheme="minorHAnsi" w:hAnsiTheme="minorHAnsi" w:cstheme="minorHAnsi"/>
                <w:b/>
                <w:bCs/>
                <w:sz w:val="24"/>
                <w:szCs w:val="24"/>
              </w:rPr>
            </w:pPr>
            <w:r w:rsidRPr="007F0748">
              <w:rPr>
                <w:rFonts w:asciiTheme="minorHAnsi" w:hAnsiTheme="minorHAnsi" w:cstheme="minorHAnsi"/>
                <w:b/>
                <w:bCs/>
                <w:sz w:val="24"/>
                <w:szCs w:val="24"/>
              </w:rPr>
              <w:t>Priority 7: A Better Africa and World</w:t>
            </w:r>
          </w:p>
        </w:tc>
        <w:tc>
          <w:tcPr>
            <w:tcW w:w="4394" w:type="dxa"/>
          </w:tcPr>
          <w:p w14:paraId="7D4105D0" w14:textId="77777777" w:rsidR="00110051" w:rsidRPr="007F0748" w:rsidRDefault="00110051" w:rsidP="00110051">
            <w:pPr>
              <w:rPr>
                <w:rFonts w:asciiTheme="minorHAnsi" w:eastAsia="Times New Roman" w:hAnsiTheme="minorHAnsi" w:cstheme="minorHAnsi"/>
                <w:b/>
                <w:bCs/>
                <w:caps/>
                <w:sz w:val="24"/>
                <w:szCs w:val="24"/>
              </w:rPr>
            </w:pPr>
            <w:r w:rsidRPr="007F0748">
              <w:rPr>
                <w:rFonts w:asciiTheme="minorHAnsi" w:eastAsia="Times New Roman" w:hAnsiTheme="minorHAnsi" w:cstheme="minorHAnsi"/>
                <w:b/>
                <w:bCs/>
                <w:sz w:val="24"/>
                <w:szCs w:val="24"/>
              </w:rPr>
              <w:t>Goal (Impact Area)</w:t>
            </w:r>
            <w:r w:rsidRPr="007F0748">
              <w:rPr>
                <w:rFonts w:asciiTheme="minorHAnsi" w:eastAsia="Times New Roman" w:hAnsiTheme="minorHAnsi" w:cstheme="minorHAnsi"/>
                <w:b/>
                <w:bCs/>
                <w:color w:val="FF0000"/>
                <w:sz w:val="24"/>
                <w:szCs w:val="24"/>
              </w:rPr>
              <w:t xml:space="preserve"> </w:t>
            </w:r>
            <w:r w:rsidRPr="007F0748">
              <w:rPr>
                <w:rFonts w:asciiTheme="minorHAnsi" w:eastAsia="Times New Roman" w:hAnsiTheme="minorHAnsi" w:cstheme="minorHAnsi"/>
                <w:b/>
                <w:bCs/>
                <w:sz w:val="24"/>
                <w:szCs w:val="24"/>
              </w:rPr>
              <w:t>6:</w:t>
            </w:r>
          </w:p>
          <w:p w14:paraId="428900D0" w14:textId="77777777" w:rsidR="00110051" w:rsidRPr="007F0748" w:rsidRDefault="00110051" w:rsidP="00110051">
            <w:pPr>
              <w:jc w:val="both"/>
              <w:rPr>
                <w:rFonts w:asciiTheme="minorHAnsi" w:eastAsia="Times New Roman" w:hAnsiTheme="minorHAnsi" w:cstheme="minorHAnsi"/>
                <w:b/>
                <w:bCs/>
                <w:sz w:val="24"/>
                <w:szCs w:val="24"/>
              </w:rPr>
            </w:pPr>
            <w:r w:rsidRPr="007F0748">
              <w:rPr>
                <w:rFonts w:asciiTheme="minorHAnsi" w:eastAsia="Times New Roman" w:hAnsiTheme="minorHAnsi" w:cstheme="minorHAnsi"/>
                <w:b/>
                <w:bCs/>
                <w:sz w:val="24"/>
                <w:szCs w:val="24"/>
              </w:rPr>
              <w:t>Capable Democratic Institutions</w:t>
            </w:r>
          </w:p>
          <w:p w14:paraId="1CF0F5F8" w14:textId="77777777" w:rsidR="00110051" w:rsidRPr="007F0748" w:rsidRDefault="00110051" w:rsidP="00855B34">
            <w:pPr>
              <w:pStyle w:val="ListParagraph"/>
              <w:numPr>
                <w:ilvl w:val="1"/>
                <w:numId w:val="15"/>
              </w:numPr>
              <w:rPr>
                <w:rFonts w:asciiTheme="minorHAnsi" w:eastAsia="Times New Roman" w:hAnsiTheme="minorHAnsi" w:cstheme="minorHAnsi"/>
                <w:sz w:val="24"/>
                <w:szCs w:val="24"/>
              </w:rPr>
            </w:pPr>
            <w:r w:rsidRPr="007F0748">
              <w:rPr>
                <w:rFonts w:asciiTheme="minorHAnsi" w:hAnsiTheme="minorHAnsi" w:cstheme="minorHAnsi"/>
                <w:bCs/>
                <w:kern w:val="24"/>
                <w:sz w:val="24"/>
                <w:szCs w:val="24"/>
              </w:rPr>
              <w:t>Building the Capability of the State to deliver.</w:t>
            </w:r>
          </w:p>
          <w:p w14:paraId="6318ECBB" w14:textId="77777777" w:rsidR="00110051" w:rsidRPr="007F0748" w:rsidRDefault="00110051" w:rsidP="00855B34">
            <w:pPr>
              <w:pStyle w:val="ListParagraph"/>
              <w:numPr>
                <w:ilvl w:val="1"/>
                <w:numId w:val="15"/>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Transformed, Integrated and Innovative Service Delivery.</w:t>
            </w:r>
          </w:p>
          <w:p w14:paraId="4E3EA045" w14:textId="77777777" w:rsidR="00110051" w:rsidRPr="007F0748" w:rsidRDefault="00110051" w:rsidP="00855B34">
            <w:pPr>
              <w:pStyle w:val="ListParagraph"/>
              <w:numPr>
                <w:ilvl w:val="1"/>
                <w:numId w:val="15"/>
              </w:numPr>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 xml:space="preserve">Instilling a culture of good corporate governance. </w:t>
            </w:r>
          </w:p>
          <w:p w14:paraId="539744D7" w14:textId="77777777" w:rsidR="00110051" w:rsidRPr="007F0748" w:rsidRDefault="00110051" w:rsidP="00855B34">
            <w:pPr>
              <w:pStyle w:val="ListParagraph"/>
              <w:numPr>
                <w:ilvl w:val="1"/>
                <w:numId w:val="15"/>
              </w:numPr>
              <w:rPr>
                <w:rFonts w:asciiTheme="minorHAnsi" w:eastAsia="Times New Roman" w:hAnsiTheme="minorHAnsi" w:cstheme="minorHAnsi"/>
                <w:sz w:val="24"/>
                <w:szCs w:val="24"/>
              </w:rPr>
            </w:pPr>
            <w:r w:rsidRPr="007F0748">
              <w:rPr>
                <w:rFonts w:asciiTheme="minorHAnsi" w:eastAsia="PMingLiU" w:hAnsiTheme="minorHAnsi" w:cstheme="minorHAnsi"/>
                <w:bCs/>
                <w:kern w:val="24"/>
                <w:sz w:val="24"/>
                <w:szCs w:val="24"/>
                <w:lang w:eastAsia="zh-TW"/>
              </w:rPr>
              <w:t>Build multi-agency partnerships.</w:t>
            </w:r>
          </w:p>
        </w:tc>
        <w:tc>
          <w:tcPr>
            <w:tcW w:w="4536" w:type="dxa"/>
          </w:tcPr>
          <w:p w14:paraId="6D38DAC6" w14:textId="77777777" w:rsidR="00110051" w:rsidRPr="007F0748" w:rsidRDefault="00110051" w:rsidP="00110051">
            <w:pPr>
              <w:autoSpaceDE w:val="0"/>
              <w:autoSpaceDN w:val="0"/>
              <w:adjustRightInd w:val="0"/>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Effective Public Participation, Good Governance and Partnerships </w:t>
            </w:r>
          </w:p>
          <w:p w14:paraId="392DC2A2" w14:textId="77777777" w:rsidR="00110051" w:rsidRPr="007F0748" w:rsidRDefault="00110051" w:rsidP="00110051">
            <w:pPr>
              <w:jc w:val="both"/>
              <w:rPr>
                <w:rFonts w:asciiTheme="minorHAnsi" w:hAnsiTheme="minorHAnsi" w:cstheme="minorHAnsi"/>
                <w:sz w:val="24"/>
                <w:szCs w:val="24"/>
              </w:rPr>
            </w:pPr>
            <w:r w:rsidRPr="007F0748">
              <w:rPr>
                <w:rFonts w:asciiTheme="minorHAnsi" w:eastAsiaTheme="minorHAnsi" w:hAnsiTheme="minorHAnsi" w:cstheme="minorHAnsi"/>
                <w:color w:val="000000"/>
                <w:sz w:val="24"/>
                <w:szCs w:val="24"/>
                <w:lang w:eastAsia="en-US"/>
              </w:rPr>
              <w:t>A capable and financially viable institution</w:t>
            </w:r>
          </w:p>
        </w:tc>
      </w:tr>
    </w:tbl>
    <w:p w14:paraId="664341B2" w14:textId="77777777" w:rsidR="008742DB" w:rsidRPr="007F0748" w:rsidRDefault="008742DB" w:rsidP="00165E26">
      <w:pPr>
        <w:rPr>
          <w:rFonts w:cstheme="minorHAnsi"/>
          <w:b/>
          <w:bCs/>
          <w:sz w:val="24"/>
          <w:szCs w:val="24"/>
        </w:rPr>
      </w:pPr>
    </w:p>
    <w:p w14:paraId="3D3C27D9" w14:textId="77777777" w:rsidR="007124A9" w:rsidRPr="007F0748" w:rsidRDefault="007124A9" w:rsidP="00165E26">
      <w:pPr>
        <w:rPr>
          <w:rFonts w:cstheme="minorHAnsi"/>
          <w:b/>
          <w:bCs/>
          <w:sz w:val="24"/>
          <w:szCs w:val="24"/>
        </w:rPr>
        <w:sectPr w:rsidR="007124A9" w:rsidRPr="007F0748" w:rsidSect="007124A9">
          <w:pgSz w:w="16838" w:h="11906" w:orient="landscape"/>
          <w:pgMar w:top="1440" w:right="1440" w:bottom="1440" w:left="1440" w:header="708" w:footer="708" w:gutter="0"/>
          <w:cols w:space="708"/>
          <w:docGrid w:linePitch="360"/>
        </w:sectPr>
      </w:pPr>
    </w:p>
    <w:p w14:paraId="47D19609" w14:textId="77777777" w:rsidR="004F4346" w:rsidRPr="007F0748" w:rsidRDefault="00991520" w:rsidP="00A834D8">
      <w:pPr>
        <w:pStyle w:val="Heading1"/>
        <w:rPr>
          <w:rFonts w:asciiTheme="minorHAnsi" w:hAnsiTheme="minorHAnsi" w:cstheme="minorHAnsi"/>
          <w:b/>
          <w:bCs/>
          <w:sz w:val="24"/>
          <w:szCs w:val="24"/>
        </w:rPr>
      </w:pPr>
      <w:bookmarkStart w:id="12" w:name="_Toc79160084"/>
      <w:r w:rsidRPr="007F0748">
        <w:rPr>
          <w:rFonts w:asciiTheme="minorHAnsi" w:hAnsiTheme="minorHAnsi" w:cstheme="minorHAnsi"/>
          <w:b/>
          <w:bCs/>
          <w:color w:val="auto"/>
          <w:sz w:val="24"/>
          <w:szCs w:val="24"/>
        </w:rPr>
        <w:lastRenderedPageBreak/>
        <w:t>C</w:t>
      </w:r>
      <w:r w:rsidR="004F4346" w:rsidRPr="007F0748">
        <w:rPr>
          <w:rFonts w:asciiTheme="minorHAnsi" w:hAnsiTheme="minorHAnsi" w:cstheme="minorHAnsi"/>
          <w:b/>
          <w:bCs/>
          <w:color w:val="auto"/>
          <w:sz w:val="24"/>
          <w:szCs w:val="24"/>
        </w:rPr>
        <w:t xml:space="preserve">HAPTER </w:t>
      </w:r>
      <w:r w:rsidR="008742DB" w:rsidRPr="007F0748">
        <w:rPr>
          <w:rFonts w:asciiTheme="minorHAnsi" w:hAnsiTheme="minorHAnsi" w:cstheme="minorHAnsi"/>
          <w:b/>
          <w:bCs/>
          <w:color w:val="auto"/>
          <w:sz w:val="24"/>
          <w:szCs w:val="24"/>
        </w:rPr>
        <w:t>3</w:t>
      </w:r>
      <w:r w:rsidR="00782A95" w:rsidRPr="007F0748">
        <w:rPr>
          <w:rFonts w:asciiTheme="minorHAnsi" w:hAnsiTheme="minorHAnsi" w:cstheme="minorHAnsi"/>
          <w:b/>
          <w:bCs/>
          <w:color w:val="auto"/>
          <w:sz w:val="24"/>
          <w:szCs w:val="24"/>
        </w:rPr>
        <w:t>:</w:t>
      </w:r>
      <w:r w:rsidR="004F4346" w:rsidRPr="007F0748">
        <w:rPr>
          <w:rFonts w:asciiTheme="minorHAnsi" w:hAnsiTheme="minorHAnsi" w:cstheme="minorHAnsi"/>
          <w:b/>
          <w:bCs/>
          <w:color w:val="auto"/>
          <w:sz w:val="24"/>
          <w:szCs w:val="24"/>
        </w:rPr>
        <w:t xml:space="preserve"> </w:t>
      </w:r>
      <w:r w:rsidR="008742DB" w:rsidRPr="007F0748">
        <w:rPr>
          <w:rFonts w:asciiTheme="minorHAnsi" w:hAnsiTheme="minorHAnsi" w:cstheme="minorHAnsi"/>
          <w:b/>
          <w:bCs/>
          <w:color w:val="auto"/>
          <w:sz w:val="24"/>
          <w:szCs w:val="24"/>
        </w:rPr>
        <w:t>RELEVANT DISTRICT/ METRO VISION, GOALS, OUTCOMES</w:t>
      </w:r>
      <w:r w:rsidR="00E252D3" w:rsidRPr="007F0748">
        <w:rPr>
          <w:rFonts w:asciiTheme="minorHAnsi" w:hAnsiTheme="minorHAnsi" w:cstheme="minorHAnsi"/>
          <w:b/>
          <w:bCs/>
          <w:color w:val="auto"/>
          <w:sz w:val="24"/>
          <w:szCs w:val="24"/>
        </w:rPr>
        <w:t>/ STRATEGIES</w:t>
      </w:r>
      <w:r w:rsidR="008742DB" w:rsidRPr="007F0748">
        <w:rPr>
          <w:rFonts w:asciiTheme="minorHAnsi" w:hAnsiTheme="minorHAnsi" w:cstheme="minorHAnsi"/>
          <w:b/>
          <w:bCs/>
          <w:color w:val="auto"/>
          <w:sz w:val="24"/>
          <w:szCs w:val="24"/>
        </w:rPr>
        <w:t xml:space="preserve"> AND TARGETS</w:t>
      </w:r>
      <w:bookmarkEnd w:id="12"/>
    </w:p>
    <w:p w14:paraId="4E75A7D1" w14:textId="77777777" w:rsidR="004F4346" w:rsidRPr="007F0748" w:rsidRDefault="004F4346" w:rsidP="004F4346">
      <w:pPr>
        <w:rPr>
          <w:rFonts w:cstheme="minorHAnsi"/>
          <w:b/>
          <w:bCs/>
          <w:sz w:val="24"/>
          <w:szCs w:val="24"/>
        </w:rPr>
      </w:pPr>
    </w:p>
    <w:tbl>
      <w:tblPr>
        <w:tblStyle w:val="TableGrid1"/>
        <w:tblW w:w="9067" w:type="dxa"/>
        <w:tblLook w:val="04A0" w:firstRow="1" w:lastRow="0" w:firstColumn="1" w:lastColumn="0" w:noHBand="0" w:noVBand="1"/>
      </w:tblPr>
      <w:tblGrid>
        <w:gridCol w:w="9067"/>
      </w:tblGrid>
      <w:tr w:rsidR="004F4346" w:rsidRPr="007F0748" w14:paraId="19C6FD6B" w14:textId="77777777" w:rsidTr="005961E2">
        <w:trPr>
          <w:trHeight w:val="194"/>
        </w:trPr>
        <w:tc>
          <w:tcPr>
            <w:tcW w:w="9067" w:type="dxa"/>
          </w:tcPr>
          <w:p w14:paraId="12B3E0E2" w14:textId="77777777" w:rsidR="004F4346" w:rsidRPr="007F0748" w:rsidRDefault="004F4346" w:rsidP="00571D76">
            <w:pPr>
              <w:pStyle w:val="Heading2"/>
              <w:jc w:val="center"/>
              <w:outlineLvl w:val="1"/>
              <w:rPr>
                <w:rFonts w:asciiTheme="minorHAnsi" w:hAnsiTheme="minorHAnsi" w:cstheme="minorHAnsi"/>
                <w:b/>
                <w:bCs/>
                <w:sz w:val="24"/>
                <w:szCs w:val="24"/>
              </w:rPr>
            </w:pPr>
            <w:bookmarkStart w:id="13" w:name="_Toc79160085"/>
            <w:bookmarkStart w:id="14" w:name="_Hlk77745039"/>
            <w:r w:rsidRPr="007F0748">
              <w:rPr>
                <w:rFonts w:asciiTheme="minorHAnsi" w:hAnsiTheme="minorHAnsi" w:cstheme="minorHAnsi"/>
                <w:b/>
                <w:bCs/>
                <w:color w:val="auto"/>
                <w:sz w:val="24"/>
                <w:szCs w:val="24"/>
              </w:rPr>
              <w:t>OVERALL VISION STATEMENT FOR DISTRICT/ METRO</w:t>
            </w:r>
            <w:bookmarkEnd w:id="13"/>
          </w:p>
        </w:tc>
      </w:tr>
      <w:tr w:rsidR="004F4346" w:rsidRPr="007F0748" w14:paraId="2443D8CE" w14:textId="77777777" w:rsidTr="00976B75">
        <w:trPr>
          <w:trHeight w:val="563"/>
        </w:trPr>
        <w:tc>
          <w:tcPr>
            <w:tcW w:w="9067" w:type="dxa"/>
          </w:tcPr>
          <w:p w14:paraId="01F4B802" w14:textId="77777777" w:rsidR="004F4346" w:rsidRPr="007F0748" w:rsidRDefault="00110051" w:rsidP="00976B75">
            <w:pPr>
              <w:jc w:val="both"/>
              <w:rPr>
                <w:rFonts w:asciiTheme="minorHAnsi" w:eastAsia="Times New Roman" w:hAnsiTheme="minorHAnsi" w:cstheme="minorHAnsi"/>
                <w:sz w:val="24"/>
                <w:szCs w:val="24"/>
                <w:lang w:val="en-US"/>
              </w:rPr>
            </w:pPr>
            <w:r w:rsidRPr="007F0748">
              <w:rPr>
                <w:rFonts w:asciiTheme="minorHAnsi" w:hAnsiTheme="minorHAnsi" w:cstheme="minorHAnsi"/>
                <w:sz w:val="24"/>
                <w:szCs w:val="24"/>
              </w:rPr>
              <w:t>A District whose communities are self-sustaining and enjoy a good quality life, equitable access to basic services and socio-economic opportunities</w:t>
            </w:r>
          </w:p>
        </w:tc>
      </w:tr>
      <w:bookmarkEnd w:id="14"/>
    </w:tbl>
    <w:p w14:paraId="59E11387" w14:textId="77777777" w:rsidR="004F4346" w:rsidRPr="007F0748" w:rsidRDefault="004F4346" w:rsidP="004F4346">
      <w:pPr>
        <w:rPr>
          <w:rFonts w:cstheme="minorHAnsi"/>
          <w:sz w:val="24"/>
          <w:szCs w:val="24"/>
        </w:rPr>
      </w:pPr>
    </w:p>
    <w:tbl>
      <w:tblPr>
        <w:tblStyle w:val="TableGrid1"/>
        <w:tblW w:w="9067" w:type="dxa"/>
        <w:tblLook w:val="04A0" w:firstRow="1" w:lastRow="0" w:firstColumn="1" w:lastColumn="0" w:noHBand="0" w:noVBand="1"/>
      </w:tblPr>
      <w:tblGrid>
        <w:gridCol w:w="1407"/>
        <w:gridCol w:w="7660"/>
      </w:tblGrid>
      <w:tr w:rsidR="004F4346" w:rsidRPr="007F0748" w14:paraId="4D1A0E89" w14:textId="77777777" w:rsidTr="00782A95">
        <w:trPr>
          <w:trHeight w:val="257"/>
        </w:trPr>
        <w:tc>
          <w:tcPr>
            <w:tcW w:w="9067" w:type="dxa"/>
            <w:gridSpan w:val="2"/>
          </w:tcPr>
          <w:p w14:paraId="2AB717D5" w14:textId="77777777" w:rsidR="004F4346" w:rsidRPr="007F0748" w:rsidRDefault="00DE249B" w:rsidP="00571D76">
            <w:pPr>
              <w:pStyle w:val="Heading3"/>
              <w:jc w:val="center"/>
              <w:outlineLvl w:val="2"/>
              <w:rPr>
                <w:rFonts w:asciiTheme="minorHAnsi" w:hAnsiTheme="minorHAnsi" w:cstheme="minorHAnsi"/>
                <w:b/>
                <w:bCs/>
              </w:rPr>
            </w:pPr>
            <w:bookmarkStart w:id="15" w:name="_Toc79160086"/>
            <w:r w:rsidRPr="007F0748">
              <w:rPr>
                <w:rFonts w:asciiTheme="minorHAnsi" w:hAnsiTheme="minorHAnsi" w:cstheme="minorHAnsi"/>
                <w:b/>
                <w:bCs/>
                <w:color w:val="auto"/>
              </w:rPr>
              <w:t xml:space="preserve">PILLAR 1: </w:t>
            </w:r>
            <w:r w:rsidR="004F4346" w:rsidRPr="007F0748">
              <w:rPr>
                <w:rFonts w:asciiTheme="minorHAnsi" w:hAnsiTheme="minorHAnsi" w:cstheme="minorHAnsi"/>
                <w:b/>
                <w:bCs/>
                <w:color w:val="auto"/>
              </w:rPr>
              <w:t>DEMOGRAPHIC CHANGE AND PEOPLE DEVELOPMENT</w:t>
            </w:r>
            <w:r w:rsidR="00363AFB" w:rsidRPr="007F0748">
              <w:rPr>
                <w:rFonts w:asciiTheme="minorHAnsi" w:hAnsiTheme="minorHAnsi" w:cstheme="minorHAnsi"/>
                <w:b/>
                <w:bCs/>
                <w:color w:val="auto"/>
              </w:rPr>
              <w:t xml:space="preserve"> FOCUS</w:t>
            </w:r>
            <w:r w:rsidR="009F1602" w:rsidRPr="007F0748">
              <w:rPr>
                <w:rFonts w:asciiTheme="minorHAnsi" w:hAnsiTheme="minorHAnsi" w:cstheme="minorHAnsi"/>
                <w:b/>
                <w:bCs/>
                <w:color w:val="auto"/>
              </w:rPr>
              <w:t xml:space="preserve"> AREA</w:t>
            </w:r>
            <w:bookmarkEnd w:id="15"/>
          </w:p>
        </w:tc>
      </w:tr>
      <w:tr w:rsidR="009F1602" w:rsidRPr="007F0748" w14:paraId="3C45A4D2" w14:textId="77777777" w:rsidTr="009F1602">
        <w:tc>
          <w:tcPr>
            <w:tcW w:w="1209" w:type="dxa"/>
          </w:tcPr>
          <w:p w14:paraId="7BAC7488" w14:textId="77777777" w:rsidR="004F4346" w:rsidRPr="007F0748" w:rsidRDefault="009F1602" w:rsidP="00976B75">
            <w:pPr>
              <w:rPr>
                <w:rFonts w:asciiTheme="minorHAnsi" w:hAnsiTheme="minorHAnsi" w:cstheme="minorHAnsi"/>
                <w:sz w:val="24"/>
                <w:szCs w:val="24"/>
              </w:rPr>
            </w:pPr>
            <w:r w:rsidRPr="007F0748">
              <w:rPr>
                <w:rFonts w:asciiTheme="minorHAnsi" w:hAnsiTheme="minorHAnsi" w:cstheme="minorHAnsi"/>
                <w:sz w:val="24"/>
                <w:szCs w:val="24"/>
              </w:rPr>
              <w:t xml:space="preserve">Overarching </w:t>
            </w:r>
            <w:r w:rsidR="004F4346" w:rsidRPr="007F0748">
              <w:rPr>
                <w:rFonts w:asciiTheme="minorHAnsi" w:hAnsiTheme="minorHAnsi" w:cstheme="minorHAnsi"/>
                <w:sz w:val="24"/>
                <w:szCs w:val="24"/>
              </w:rPr>
              <w:t>Goal</w:t>
            </w:r>
            <w:r w:rsidRPr="007F0748">
              <w:rPr>
                <w:rFonts w:asciiTheme="minorHAnsi" w:hAnsiTheme="minorHAnsi" w:cstheme="minorHAnsi"/>
                <w:sz w:val="24"/>
                <w:szCs w:val="24"/>
              </w:rPr>
              <w:t xml:space="preserve"> for this Pillar</w:t>
            </w:r>
          </w:p>
        </w:tc>
        <w:tc>
          <w:tcPr>
            <w:tcW w:w="7858" w:type="dxa"/>
          </w:tcPr>
          <w:p w14:paraId="21FF92A6" w14:textId="77777777" w:rsidR="004F4346" w:rsidRPr="007F0748" w:rsidRDefault="004943D2" w:rsidP="00976B75">
            <w:pPr>
              <w:jc w:val="both"/>
              <w:rPr>
                <w:rFonts w:asciiTheme="minorHAnsi" w:hAnsiTheme="minorHAnsi" w:cstheme="minorHAnsi"/>
                <w:sz w:val="24"/>
                <w:szCs w:val="24"/>
              </w:rPr>
            </w:pPr>
            <w:r w:rsidRPr="007F0748">
              <w:rPr>
                <w:rFonts w:asciiTheme="minorHAnsi" w:hAnsiTheme="minorHAnsi" w:cstheme="minorHAnsi"/>
                <w:sz w:val="24"/>
                <w:szCs w:val="24"/>
              </w:rPr>
              <w:t xml:space="preserve">By 2050 we envisage a society with no abject poverty, no hunger, improved standards of living, and where conditions enable all to fulfil their human potential. Collaborative innovative approaches to child, youth and women and community development abound.  </w:t>
            </w:r>
          </w:p>
          <w:p w14:paraId="64A9ACEA" w14:textId="77777777" w:rsidR="004943D2" w:rsidRPr="007F0748" w:rsidRDefault="004943D2" w:rsidP="00976B75">
            <w:pPr>
              <w:jc w:val="both"/>
              <w:rPr>
                <w:rFonts w:asciiTheme="minorHAnsi" w:hAnsiTheme="minorHAnsi" w:cstheme="minorHAnsi"/>
                <w:sz w:val="24"/>
                <w:szCs w:val="24"/>
              </w:rPr>
            </w:pPr>
          </w:p>
          <w:p w14:paraId="5C5B7934" w14:textId="77777777" w:rsidR="004943D2" w:rsidRPr="007F0748" w:rsidRDefault="004943D2" w:rsidP="00976B75">
            <w:pPr>
              <w:jc w:val="both"/>
              <w:rPr>
                <w:rFonts w:asciiTheme="minorHAnsi" w:hAnsiTheme="minorHAnsi" w:cstheme="minorHAnsi"/>
                <w:sz w:val="24"/>
                <w:szCs w:val="24"/>
              </w:rPr>
            </w:pPr>
            <w:r w:rsidRPr="007F0748">
              <w:rPr>
                <w:rFonts w:asciiTheme="minorHAnsi" w:hAnsiTheme="minorHAnsi" w:cstheme="minorHAnsi"/>
                <w:sz w:val="24"/>
                <w:szCs w:val="24"/>
              </w:rPr>
              <w:t xml:space="preserve">Achieving this vision is not only attained by this Goal, and it reinforces the other five goals of this DDM, and each of them in turn, both individually and collectively, reinforce this Goal.  More specifically, public services such as education and training and health are also critical enablers of socio-economic development.  The quality of these public services must be greatly improved by 2050.    </w:t>
            </w:r>
          </w:p>
        </w:tc>
      </w:tr>
      <w:tr w:rsidR="00E252D3" w:rsidRPr="007F0748" w14:paraId="2FEFB4F5" w14:textId="77777777" w:rsidTr="009F1602">
        <w:tc>
          <w:tcPr>
            <w:tcW w:w="1209" w:type="dxa"/>
          </w:tcPr>
          <w:p w14:paraId="56D0D977" w14:textId="77777777" w:rsidR="00E252D3" w:rsidRPr="007F0748" w:rsidRDefault="00E252D3" w:rsidP="00E252D3">
            <w:pPr>
              <w:rPr>
                <w:rFonts w:asciiTheme="minorHAnsi" w:hAnsiTheme="minorHAnsi" w:cstheme="minorHAnsi"/>
                <w:sz w:val="24"/>
                <w:szCs w:val="24"/>
              </w:rPr>
            </w:pPr>
            <w:r w:rsidRPr="007F0748">
              <w:rPr>
                <w:rFonts w:asciiTheme="minorHAnsi" w:hAnsiTheme="minorHAnsi" w:cstheme="minorHAnsi"/>
                <w:sz w:val="24"/>
                <w:szCs w:val="24"/>
              </w:rPr>
              <w:t>Outcomes/ Strategies/ Key Actions</w:t>
            </w:r>
          </w:p>
        </w:tc>
        <w:tc>
          <w:tcPr>
            <w:tcW w:w="7858" w:type="dxa"/>
          </w:tcPr>
          <w:p w14:paraId="25338785" w14:textId="77777777" w:rsidR="00E252D3" w:rsidRPr="007F0748" w:rsidRDefault="00E252D3" w:rsidP="00E252D3">
            <w:pPr>
              <w:jc w:val="both"/>
              <w:rPr>
                <w:rFonts w:asciiTheme="minorHAnsi" w:hAnsiTheme="minorHAnsi" w:cstheme="minorHAnsi"/>
                <w:sz w:val="24"/>
                <w:szCs w:val="24"/>
              </w:rPr>
            </w:pPr>
            <w:bookmarkStart w:id="16" w:name="_Hlk530483047"/>
            <w:r w:rsidRPr="007F0748">
              <w:rPr>
                <w:rFonts w:asciiTheme="minorHAnsi" w:hAnsiTheme="minorHAnsi" w:cstheme="minorHAnsi"/>
                <w:sz w:val="24"/>
                <w:szCs w:val="24"/>
              </w:rPr>
              <w:t xml:space="preserve">DDM education priority actions/ interventions are to inter alia, </w:t>
            </w:r>
          </w:p>
          <w:p w14:paraId="44E2B243"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improve the quality of provision of Early Childhood Development (ECD) and implementing Early Childhood Development (ECD)strategies and policies at Grade R and pre-Grade R levels, </w:t>
            </w:r>
          </w:p>
          <w:p w14:paraId="47DD8FFA"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Monitor and support the implementation of learner attainment programmes within basic education.</w:t>
            </w:r>
          </w:p>
          <w:p w14:paraId="19E94948"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To improve Grade 12 learner performance in every academic year to a minimum pass rate of 75% and bachelor’s to 25%. </w:t>
            </w:r>
          </w:p>
          <w:p w14:paraId="25AD125E"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Enhance accountability on curriculum coverage in all subjects and grades. </w:t>
            </w:r>
          </w:p>
          <w:p w14:paraId="7BA6775D"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Focus on intervention for gateway and poorly performed subjects, poor performing schools and schools with big learner numbers.</w:t>
            </w:r>
          </w:p>
          <w:p w14:paraId="3C3E151C"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to reduce high drop-out rates, </w:t>
            </w:r>
          </w:p>
          <w:p w14:paraId="34BCA36C"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introduce more specialized high schools (agriculture, technical, maritime, etc), </w:t>
            </w:r>
          </w:p>
          <w:p w14:paraId="43D62E51"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Improving school functionality, management and governance in School, Circuits and Circuit Management Centres.</w:t>
            </w:r>
          </w:p>
          <w:p w14:paraId="0ABBA93A"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Monitor the implementation of school admission policies and management of overcrowding in hotspot schools.</w:t>
            </w:r>
          </w:p>
          <w:p w14:paraId="5C57DAB4"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Improving the recruitment and filling of vacancies in schools, circuits and Circuit Management Centres and district office. </w:t>
            </w:r>
          </w:p>
          <w:p w14:paraId="316E13EB"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Monitoring and reporting on the provision of scholar transport to promote access to education.</w:t>
            </w:r>
          </w:p>
          <w:p w14:paraId="66FEE0C1"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lastRenderedPageBreak/>
              <w:t xml:space="preserve">Implementing and resourcing of the second chance matric support programme. </w:t>
            </w:r>
          </w:p>
          <w:p w14:paraId="5B0149C4"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Developing and implementing of school safety programmes. </w:t>
            </w:r>
          </w:p>
          <w:p w14:paraId="5B77D57E"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Strengthening the implementation of School-Based Assessments (SBA).</w:t>
            </w:r>
          </w:p>
          <w:p w14:paraId="1F463531"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Promoting the establishment and implementation of best practices and learning networks.</w:t>
            </w:r>
          </w:p>
          <w:p w14:paraId="63735A49"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Implementing the Inclusive Education policy and support to special schools. </w:t>
            </w:r>
          </w:p>
          <w:p w14:paraId="5B5B9948"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Managing and supporting underperforming schools in terms of Section 58B of the South African School Act, 1996 (Act No.84 of 1996) </w:t>
            </w:r>
          </w:p>
          <w:p w14:paraId="6414352C"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Strengthening performance management and development and accountability.</w:t>
            </w:r>
          </w:p>
          <w:p w14:paraId="7648C6E7"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Leveraging on existing stakeholders and partnerships in education delivery.</w:t>
            </w:r>
          </w:p>
          <w:p w14:paraId="610377AA"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Mobilizing parents and stakeholders for their commitment to support of teaching and learning.   </w:t>
            </w:r>
          </w:p>
          <w:p w14:paraId="5D129663"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improve the quality of post-school education in the District (in partnership with the Department of Higher Education), including</w:t>
            </w:r>
          </w:p>
          <w:p w14:paraId="2D2047CE" w14:textId="77777777" w:rsidR="00E252D3" w:rsidRPr="007F0748" w:rsidRDefault="00E252D3" w:rsidP="00855B34">
            <w:pPr>
              <w:pStyle w:val="ListParagraph"/>
              <w:numPr>
                <w:ilvl w:val="1"/>
                <w:numId w:val="21"/>
              </w:numPr>
              <w:ind w:left="1080"/>
              <w:jc w:val="both"/>
              <w:rPr>
                <w:rFonts w:asciiTheme="minorHAnsi" w:hAnsiTheme="minorHAnsi" w:cstheme="minorHAnsi"/>
                <w:sz w:val="24"/>
                <w:szCs w:val="24"/>
              </w:rPr>
            </w:pPr>
            <w:r w:rsidRPr="007F0748">
              <w:rPr>
                <w:rFonts w:asciiTheme="minorHAnsi" w:hAnsiTheme="minorHAnsi" w:cstheme="minorHAnsi"/>
                <w:sz w:val="24"/>
                <w:szCs w:val="24"/>
              </w:rPr>
              <w:t>Ingwe TVET college to provide artisan development skills, particularly for infrastructure, construction and maintenance, maritime, modern farming practices, etc. The college offerings should be extended and a full range of relevant curricula should be offered (in view of the very youthful population of ANDM)</w:t>
            </w:r>
          </w:p>
          <w:p w14:paraId="4A6F7CA2" w14:textId="77777777" w:rsidR="00E252D3" w:rsidRPr="007F0748" w:rsidRDefault="00E252D3" w:rsidP="00855B34">
            <w:pPr>
              <w:pStyle w:val="ListParagraph"/>
              <w:numPr>
                <w:ilvl w:val="1"/>
                <w:numId w:val="21"/>
              </w:numPr>
              <w:ind w:left="1080"/>
              <w:jc w:val="both"/>
              <w:rPr>
                <w:rFonts w:asciiTheme="minorHAnsi" w:hAnsiTheme="minorHAnsi" w:cstheme="minorHAnsi"/>
                <w:sz w:val="24"/>
                <w:szCs w:val="24"/>
              </w:rPr>
            </w:pPr>
            <w:r w:rsidRPr="007F0748">
              <w:rPr>
                <w:rFonts w:asciiTheme="minorHAnsi" w:hAnsiTheme="minorHAnsi" w:cstheme="minorHAnsi"/>
                <w:sz w:val="24"/>
                <w:szCs w:val="24"/>
              </w:rPr>
              <w:t>Development partnerships between Ingwe TVET college and, for example, SANRAL, War on Leaks, Youth Farming Initiatives, etc</w:t>
            </w:r>
          </w:p>
          <w:p w14:paraId="320D21AD" w14:textId="77777777" w:rsidR="00E252D3" w:rsidRPr="007F0748" w:rsidRDefault="00E252D3" w:rsidP="00855B34">
            <w:pPr>
              <w:pStyle w:val="ListParagraph"/>
              <w:numPr>
                <w:ilvl w:val="1"/>
                <w:numId w:val="21"/>
              </w:numPr>
              <w:ind w:left="1080"/>
              <w:jc w:val="both"/>
              <w:rPr>
                <w:rFonts w:asciiTheme="minorHAnsi" w:hAnsiTheme="minorHAnsi" w:cstheme="minorHAnsi"/>
                <w:sz w:val="24"/>
                <w:szCs w:val="24"/>
              </w:rPr>
            </w:pPr>
            <w:r w:rsidRPr="007F0748">
              <w:rPr>
                <w:rFonts w:asciiTheme="minorHAnsi" w:hAnsiTheme="minorHAnsi" w:cstheme="minorHAnsi"/>
                <w:sz w:val="24"/>
                <w:szCs w:val="24"/>
              </w:rPr>
              <w:t>Mobilise resources for the TVET expansion and upgrading through relevant SETAs, mining companies, etc</w:t>
            </w:r>
          </w:p>
          <w:p w14:paraId="3CD1C6FC" w14:textId="77777777" w:rsidR="00E252D3" w:rsidRPr="007F0748" w:rsidRDefault="00E252D3" w:rsidP="00855B34">
            <w:pPr>
              <w:pStyle w:val="ListParagraph"/>
              <w:numPr>
                <w:ilvl w:val="1"/>
                <w:numId w:val="21"/>
              </w:numPr>
              <w:ind w:left="1080"/>
              <w:jc w:val="both"/>
              <w:rPr>
                <w:rFonts w:asciiTheme="minorHAnsi" w:hAnsiTheme="minorHAnsi" w:cstheme="minorHAnsi"/>
                <w:sz w:val="24"/>
                <w:szCs w:val="24"/>
              </w:rPr>
            </w:pPr>
            <w:r w:rsidRPr="007F0748">
              <w:rPr>
                <w:rFonts w:asciiTheme="minorHAnsi" w:hAnsiTheme="minorHAnsi" w:cstheme="minorHAnsi"/>
                <w:sz w:val="24"/>
                <w:szCs w:val="24"/>
              </w:rPr>
              <w:t>Attraction of a satellite university campus to the district</w:t>
            </w:r>
          </w:p>
          <w:p w14:paraId="56CB82EB" w14:textId="77777777" w:rsidR="00E252D3" w:rsidRPr="007F0748" w:rsidRDefault="00E252D3" w:rsidP="00855B34">
            <w:pPr>
              <w:pStyle w:val="ListParagraph"/>
              <w:numPr>
                <w:ilvl w:val="1"/>
                <w:numId w:val="21"/>
              </w:numPr>
              <w:ind w:left="1080"/>
              <w:jc w:val="both"/>
              <w:rPr>
                <w:rFonts w:asciiTheme="minorHAnsi" w:hAnsiTheme="minorHAnsi" w:cstheme="minorHAnsi"/>
                <w:sz w:val="24"/>
                <w:szCs w:val="24"/>
              </w:rPr>
            </w:pPr>
            <w:r w:rsidRPr="007F0748">
              <w:rPr>
                <w:rFonts w:asciiTheme="minorHAnsi" w:hAnsiTheme="minorHAnsi" w:cstheme="minorHAnsi"/>
                <w:sz w:val="24"/>
                <w:szCs w:val="24"/>
              </w:rPr>
              <w:t>NARYSEC to be scaled-up in and linked to youth training in water, sanitation, roads, etc</w:t>
            </w:r>
          </w:p>
          <w:p w14:paraId="586A5540"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focusing on improving the skills pipeline for growth sectors and major projects and specifically SETA resource mobilization and curriculum development.</w:t>
            </w:r>
          </w:p>
          <w:bookmarkEnd w:id="16"/>
          <w:p w14:paraId="025556F7" w14:textId="77777777" w:rsidR="00E252D3" w:rsidRPr="007F0748" w:rsidRDefault="00E252D3" w:rsidP="00E252D3">
            <w:pPr>
              <w:jc w:val="both"/>
              <w:rPr>
                <w:rFonts w:asciiTheme="minorHAnsi" w:hAnsiTheme="minorHAnsi" w:cstheme="minorHAnsi"/>
                <w:sz w:val="24"/>
                <w:szCs w:val="24"/>
              </w:rPr>
            </w:pPr>
          </w:p>
          <w:p w14:paraId="1EF5E5A0" w14:textId="77777777" w:rsidR="00E252D3" w:rsidRPr="007F0748" w:rsidRDefault="00E252D3" w:rsidP="00E252D3">
            <w:pPr>
              <w:pStyle w:val="Pa2"/>
              <w:spacing w:line="240" w:lineRule="auto"/>
              <w:jc w:val="both"/>
              <w:rPr>
                <w:rStyle w:val="A1"/>
                <w:rFonts w:asciiTheme="minorHAnsi" w:hAnsiTheme="minorHAnsi" w:cstheme="minorHAnsi"/>
                <w:i w:val="0"/>
                <w:iCs w:val="0"/>
                <w:sz w:val="24"/>
                <w:szCs w:val="24"/>
              </w:rPr>
            </w:pPr>
            <w:r w:rsidRPr="007F0748">
              <w:rPr>
                <w:rStyle w:val="A1"/>
                <w:rFonts w:asciiTheme="minorHAnsi" w:hAnsiTheme="minorHAnsi" w:cstheme="minorHAnsi"/>
                <w:i w:val="0"/>
                <w:iCs w:val="0"/>
                <w:sz w:val="24"/>
                <w:szCs w:val="24"/>
              </w:rPr>
              <w:t xml:space="preserve">The two basic education districts in the ANDM will also implement the new Education Systems Transformation Plan 2019-2023.  The focus areas that form four interrelated and interconnected pillars of the Education System Transformation Plan 2019 to 2023 entail the following: </w:t>
            </w:r>
          </w:p>
          <w:p w14:paraId="5A76DED4" w14:textId="77777777" w:rsidR="00E252D3" w:rsidRPr="007F0748" w:rsidRDefault="00E252D3" w:rsidP="00E252D3">
            <w:pPr>
              <w:pStyle w:val="Default"/>
              <w:rPr>
                <w:rFonts w:asciiTheme="minorHAnsi" w:hAnsiTheme="minorHAnsi" w:cstheme="minorHAnsi"/>
              </w:rPr>
            </w:pPr>
          </w:p>
          <w:p w14:paraId="1D4F423C" w14:textId="77777777" w:rsidR="00E252D3" w:rsidRPr="007F0748" w:rsidRDefault="00E252D3" w:rsidP="00855B34">
            <w:pPr>
              <w:pStyle w:val="Pa14"/>
              <w:numPr>
                <w:ilvl w:val="0"/>
                <w:numId w:val="34"/>
              </w:numPr>
              <w:spacing w:line="240" w:lineRule="auto"/>
              <w:jc w:val="both"/>
              <w:rPr>
                <w:rFonts w:asciiTheme="minorHAnsi" w:hAnsiTheme="minorHAnsi" w:cstheme="minorHAnsi"/>
                <w:color w:val="000000"/>
              </w:rPr>
            </w:pPr>
            <w:r w:rsidRPr="007F0748">
              <w:rPr>
                <w:rStyle w:val="A1"/>
                <w:rFonts w:asciiTheme="minorHAnsi" w:hAnsiTheme="minorHAnsi" w:cstheme="minorHAnsi"/>
                <w:bCs/>
                <w:i w:val="0"/>
                <w:iCs w:val="0"/>
                <w:sz w:val="24"/>
                <w:szCs w:val="24"/>
              </w:rPr>
              <w:t>Capacity Building:</w:t>
            </w:r>
            <w:r w:rsidRPr="007F0748">
              <w:rPr>
                <w:rStyle w:val="A1"/>
                <w:rFonts w:asciiTheme="minorHAnsi" w:hAnsiTheme="minorHAnsi" w:cstheme="minorHAnsi"/>
                <w:b/>
                <w:bCs/>
                <w:i w:val="0"/>
                <w:iCs w:val="0"/>
                <w:sz w:val="24"/>
                <w:szCs w:val="24"/>
              </w:rPr>
              <w:t xml:space="preserve"> </w:t>
            </w:r>
            <w:r w:rsidRPr="007F0748">
              <w:rPr>
                <w:rStyle w:val="A1"/>
                <w:rFonts w:asciiTheme="minorHAnsi" w:hAnsiTheme="minorHAnsi" w:cstheme="minorHAnsi"/>
                <w:i w:val="0"/>
                <w:iCs w:val="0"/>
                <w:sz w:val="24"/>
                <w:szCs w:val="24"/>
              </w:rPr>
              <w:t xml:space="preserve">The Department must become the centre of excellence in its operations and administration. The Department must deliver services to all its internal and external stakeholders effectively and efficiently. This is possible only through a high-performance-culture entrenched throughout the Department. </w:t>
            </w:r>
          </w:p>
          <w:p w14:paraId="04ACBBC3" w14:textId="77777777" w:rsidR="00E252D3" w:rsidRPr="007F0748" w:rsidRDefault="00E252D3" w:rsidP="00855B34">
            <w:pPr>
              <w:pStyle w:val="ListParagraph"/>
              <w:numPr>
                <w:ilvl w:val="0"/>
                <w:numId w:val="34"/>
              </w:numPr>
              <w:jc w:val="both"/>
              <w:rPr>
                <w:rStyle w:val="A1"/>
                <w:rFonts w:asciiTheme="minorHAnsi" w:hAnsiTheme="minorHAnsi" w:cstheme="minorHAnsi"/>
                <w:i w:val="0"/>
                <w:iCs w:val="0"/>
                <w:sz w:val="24"/>
                <w:szCs w:val="24"/>
              </w:rPr>
            </w:pPr>
            <w:r w:rsidRPr="007F0748">
              <w:rPr>
                <w:rStyle w:val="A1"/>
                <w:rFonts w:asciiTheme="minorHAnsi" w:hAnsiTheme="minorHAnsi" w:cstheme="minorHAnsi"/>
                <w:bCs/>
                <w:i w:val="0"/>
                <w:iCs w:val="0"/>
                <w:sz w:val="24"/>
                <w:szCs w:val="24"/>
              </w:rPr>
              <w:lastRenderedPageBreak/>
              <w:t>Economic Drive:</w:t>
            </w:r>
            <w:r w:rsidRPr="007F0748">
              <w:rPr>
                <w:rStyle w:val="A1"/>
                <w:rFonts w:asciiTheme="minorHAnsi" w:hAnsiTheme="minorHAnsi" w:cstheme="minorHAnsi"/>
                <w:b/>
                <w:bCs/>
                <w:i w:val="0"/>
                <w:iCs w:val="0"/>
                <w:sz w:val="24"/>
                <w:szCs w:val="24"/>
              </w:rPr>
              <w:t xml:space="preserve"> </w:t>
            </w:r>
            <w:r w:rsidRPr="007F0748">
              <w:rPr>
                <w:rStyle w:val="A1"/>
                <w:rFonts w:asciiTheme="minorHAnsi" w:hAnsiTheme="minorHAnsi" w:cstheme="minorHAnsi"/>
                <w:i w:val="0"/>
                <w:iCs w:val="0"/>
                <w:sz w:val="24"/>
                <w:szCs w:val="24"/>
              </w:rPr>
              <w:t>Education needs to be relevant and responsive to the provincial economy’s skill requirements. Indeed, all learners are to be supported for a solid foundation in reading, writing and calculating for all further learning and enable them to participate and contribute meaningfully to the economy of the province.</w:t>
            </w:r>
          </w:p>
          <w:p w14:paraId="71ABD1A6" w14:textId="77777777" w:rsidR="00E252D3" w:rsidRPr="007F0748" w:rsidRDefault="00E252D3" w:rsidP="00855B34">
            <w:pPr>
              <w:pStyle w:val="Pa14"/>
              <w:numPr>
                <w:ilvl w:val="0"/>
                <w:numId w:val="34"/>
              </w:numPr>
              <w:spacing w:line="240" w:lineRule="auto"/>
              <w:jc w:val="both"/>
              <w:rPr>
                <w:rFonts w:asciiTheme="minorHAnsi" w:hAnsiTheme="minorHAnsi" w:cstheme="minorHAnsi"/>
                <w:color w:val="000000"/>
              </w:rPr>
            </w:pPr>
            <w:r w:rsidRPr="007F0748">
              <w:rPr>
                <w:rStyle w:val="A1"/>
                <w:rFonts w:asciiTheme="minorHAnsi" w:hAnsiTheme="minorHAnsi" w:cstheme="minorHAnsi"/>
                <w:bCs/>
                <w:i w:val="0"/>
                <w:iCs w:val="0"/>
                <w:sz w:val="24"/>
                <w:szCs w:val="24"/>
              </w:rPr>
              <w:t>The Fourth Industrial Revolution</w:t>
            </w:r>
            <w:r w:rsidRPr="007F0748">
              <w:rPr>
                <w:rStyle w:val="A1"/>
                <w:rFonts w:asciiTheme="minorHAnsi" w:hAnsiTheme="minorHAnsi" w:cstheme="minorHAnsi"/>
                <w:b/>
                <w:bCs/>
                <w:i w:val="0"/>
                <w:iCs w:val="0"/>
                <w:sz w:val="24"/>
                <w:szCs w:val="24"/>
              </w:rPr>
              <w:t xml:space="preserve"> </w:t>
            </w:r>
            <w:r w:rsidRPr="007F0748">
              <w:rPr>
                <w:rStyle w:val="A1"/>
                <w:rFonts w:asciiTheme="minorHAnsi" w:hAnsiTheme="minorHAnsi" w:cstheme="minorHAnsi"/>
                <w:i w:val="0"/>
                <w:iCs w:val="0"/>
                <w:sz w:val="24"/>
                <w:szCs w:val="24"/>
              </w:rPr>
              <w:t xml:space="preserve">and the impact it will have on how the department operates and how we educate our learners to prepare them to thrive in the future. The Department will need to leverage the benefits of the digital era to better support teaching and learning. </w:t>
            </w:r>
          </w:p>
          <w:p w14:paraId="6796B4C7" w14:textId="77777777" w:rsidR="00E252D3" w:rsidRPr="007F0748" w:rsidRDefault="00E252D3" w:rsidP="00855B34">
            <w:pPr>
              <w:pStyle w:val="ListParagraph"/>
              <w:numPr>
                <w:ilvl w:val="0"/>
                <w:numId w:val="34"/>
              </w:numPr>
              <w:jc w:val="both"/>
              <w:rPr>
                <w:rStyle w:val="A1"/>
                <w:rFonts w:asciiTheme="minorHAnsi" w:hAnsiTheme="minorHAnsi" w:cstheme="minorHAnsi"/>
                <w:i w:val="0"/>
                <w:iCs w:val="0"/>
                <w:sz w:val="24"/>
                <w:szCs w:val="24"/>
              </w:rPr>
            </w:pPr>
            <w:r w:rsidRPr="007F0748">
              <w:rPr>
                <w:rStyle w:val="A1"/>
                <w:rFonts w:asciiTheme="minorHAnsi" w:hAnsiTheme="minorHAnsi" w:cstheme="minorHAnsi"/>
                <w:bCs/>
                <w:i w:val="0"/>
                <w:iCs w:val="0"/>
                <w:sz w:val="24"/>
                <w:szCs w:val="24"/>
              </w:rPr>
              <w:t>Inclusive education:</w:t>
            </w:r>
            <w:r w:rsidRPr="007F0748">
              <w:rPr>
                <w:rStyle w:val="A1"/>
                <w:rFonts w:asciiTheme="minorHAnsi" w:hAnsiTheme="minorHAnsi" w:cstheme="minorHAnsi"/>
                <w:b/>
                <w:bCs/>
                <w:i w:val="0"/>
                <w:iCs w:val="0"/>
                <w:sz w:val="24"/>
                <w:szCs w:val="24"/>
              </w:rPr>
              <w:t xml:space="preserve"> </w:t>
            </w:r>
            <w:r w:rsidRPr="007F0748">
              <w:rPr>
                <w:rStyle w:val="A1"/>
                <w:rFonts w:asciiTheme="minorHAnsi" w:hAnsiTheme="minorHAnsi" w:cstheme="minorHAnsi"/>
                <w:i w:val="0"/>
                <w:iCs w:val="0"/>
                <w:sz w:val="24"/>
                <w:szCs w:val="24"/>
              </w:rPr>
              <w:t xml:space="preserve">To relentlessly pursuit the ongoing quest to ensure that no leaner is left behind in the province. </w:t>
            </w:r>
          </w:p>
          <w:p w14:paraId="1BA230A7" w14:textId="77777777" w:rsidR="00E252D3" w:rsidRPr="007F0748" w:rsidRDefault="00E252D3" w:rsidP="00E252D3">
            <w:pPr>
              <w:jc w:val="both"/>
              <w:rPr>
                <w:rFonts w:asciiTheme="minorHAnsi" w:hAnsiTheme="minorHAnsi" w:cstheme="minorHAnsi"/>
                <w:sz w:val="24"/>
                <w:szCs w:val="24"/>
              </w:rPr>
            </w:pPr>
          </w:p>
          <w:p w14:paraId="383141E6"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 xml:space="preserve">There is also the need for the continuation of the </w:t>
            </w:r>
            <w:r w:rsidRPr="007F0748">
              <w:rPr>
                <w:rFonts w:asciiTheme="minorHAnsi" w:hAnsiTheme="minorHAnsi" w:cstheme="minorHAnsi"/>
                <w:color w:val="000000"/>
                <w:sz w:val="24"/>
                <w:szCs w:val="24"/>
              </w:rPr>
              <w:t>Mother Tongue based-Bilingual Education (MTBBE), where Mathematics and Science are taught bilingually in isiXhosa and English or in Sesotho and English from Grade 4.</w:t>
            </w:r>
          </w:p>
          <w:p w14:paraId="54B9D61E" w14:textId="77777777" w:rsidR="00E252D3" w:rsidRPr="007F0748" w:rsidRDefault="00E252D3" w:rsidP="00E252D3">
            <w:pPr>
              <w:autoSpaceDE w:val="0"/>
              <w:autoSpaceDN w:val="0"/>
              <w:adjustRightInd w:val="0"/>
              <w:jc w:val="both"/>
              <w:rPr>
                <w:rFonts w:asciiTheme="minorHAnsi" w:hAnsiTheme="minorHAnsi" w:cstheme="minorHAnsi"/>
                <w:color w:val="000000"/>
                <w:sz w:val="24"/>
                <w:szCs w:val="24"/>
              </w:rPr>
            </w:pPr>
          </w:p>
          <w:p w14:paraId="78581443" w14:textId="77777777" w:rsidR="00E252D3" w:rsidRPr="007F0748" w:rsidRDefault="00E252D3" w:rsidP="00E252D3">
            <w:pPr>
              <w:autoSpaceDE w:val="0"/>
              <w:autoSpaceDN w:val="0"/>
              <w:adjustRightInd w:val="0"/>
              <w:jc w:val="both"/>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Through the National School Nutrition Programme, the provision of a nutritious meal to all learners in Quintiles 1-3 and targeted special schools will continue, thereby ensuring improved access and retention of learners in schools. </w:t>
            </w:r>
          </w:p>
          <w:p w14:paraId="660E4699" w14:textId="77777777" w:rsidR="00E252D3" w:rsidRPr="007F0748" w:rsidRDefault="00E252D3" w:rsidP="00E252D3">
            <w:pPr>
              <w:autoSpaceDE w:val="0"/>
              <w:autoSpaceDN w:val="0"/>
              <w:adjustRightInd w:val="0"/>
              <w:jc w:val="both"/>
              <w:rPr>
                <w:rFonts w:asciiTheme="minorHAnsi" w:hAnsiTheme="minorHAnsi" w:cstheme="minorHAnsi"/>
                <w:color w:val="000000"/>
                <w:sz w:val="24"/>
                <w:szCs w:val="24"/>
              </w:rPr>
            </w:pPr>
          </w:p>
          <w:p w14:paraId="4CB749F3" w14:textId="77777777" w:rsidR="00E252D3" w:rsidRPr="007F0748" w:rsidRDefault="00E252D3" w:rsidP="00E252D3">
            <w:pPr>
              <w:autoSpaceDE w:val="0"/>
              <w:autoSpaceDN w:val="0"/>
              <w:adjustRightInd w:val="0"/>
              <w:jc w:val="both"/>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The Department of Education (E Cape) must also continue to work closely with the Department of Transport for the provision of scholar transport services for learners to access schools, and hostel accommodation will be provided for those learners who cannot be transported. Furthermore, the Provincial Full- Service School Policy has been approved to facilitate the expansion of inclusive education for learners experiencing barriers to learning. </w:t>
            </w:r>
          </w:p>
          <w:p w14:paraId="2E9CDE79" w14:textId="77777777" w:rsidR="00E252D3" w:rsidRPr="007F0748" w:rsidRDefault="00E252D3" w:rsidP="00E252D3">
            <w:pPr>
              <w:jc w:val="both"/>
              <w:rPr>
                <w:rFonts w:asciiTheme="minorHAnsi" w:hAnsiTheme="minorHAnsi" w:cstheme="minorHAnsi"/>
                <w:color w:val="000000"/>
                <w:sz w:val="24"/>
                <w:szCs w:val="24"/>
              </w:rPr>
            </w:pPr>
          </w:p>
          <w:p w14:paraId="530F90B6" w14:textId="77777777" w:rsidR="00E252D3" w:rsidRPr="007F0748" w:rsidRDefault="00E252D3" w:rsidP="00E252D3">
            <w:pPr>
              <w:jc w:val="both"/>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The Department of Education (E Cape) must continue to prioritise teacher development as part of a skills development initiative to enhance the performance of learners from Grade R to 12. </w:t>
            </w:r>
          </w:p>
          <w:p w14:paraId="172F7E45" w14:textId="77777777" w:rsidR="00E252D3" w:rsidRPr="007F0748" w:rsidRDefault="00E252D3" w:rsidP="00E252D3">
            <w:pPr>
              <w:jc w:val="both"/>
              <w:rPr>
                <w:rFonts w:asciiTheme="minorHAnsi" w:hAnsiTheme="minorHAnsi" w:cstheme="minorHAnsi"/>
                <w:sz w:val="24"/>
                <w:szCs w:val="24"/>
              </w:rPr>
            </w:pPr>
          </w:p>
          <w:p w14:paraId="140BE2FA"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 xml:space="preserve">The ANDM should give consideration to establishing a district HRD Council to oversee, develop and monitor skills development in the district, including on agriculture, entrepreneurship/ small business development, oceans economy opportunities, 4IRR opportunities and skills, etc. </w:t>
            </w:r>
          </w:p>
          <w:p w14:paraId="270F565B" w14:textId="77777777" w:rsidR="00E252D3" w:rsidRPr="007F0748" w:rsidRDefault="00E252D3" w:rsidP="00E252D3">
            <w:pPr>
              <w:jc w:val="both"/>
              <w:rPr>
                <w:rFonts w:asciiTheme="minorHAnsi" w:hAnsiTheme="minorHAnsi" w:cstheme="minorHAnsi"/>
                <w:sz w:val="24"/>
                <w:szCs w:val="24"/>
              </w:rPr>
            </w:pPr>
          </w:p>
          <w:p w14:paraId="1270AA1E"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DD</w:t>
            </w:r>
            <w:r w:rsidR="00DA42F1" w:rsidRPr="007F0748">
              <w:rPr>
                <w:rFonts w:asciiTheme="minorHAnsi" w:hAnsiTheme="minorHAnsi" w:cstheme="minorHAnsi"/>
                <w:sz w:val="24"/>
                <w:szCs w:val="24"/>
              </w:rPr>
              <w:t xml:space="preserve">M </w:t>
            </w:r>
            <w:r w:rsidRPr="007F0748">
              <w:rPr>
                <w:rFonts w:asciiTheme="minorHAnsi" w:hAnsiTheme="minorHAnsi" w:cstheme="minorHAnsi"/>
                <w:sz w:val="24"/>
                <w:szCs w:val="24"/>
              </w:rPr>
              <w:t xml:space="preserve">health priority actions/ interventions include </w:t>
            </w:r>
          </w:p>
          <w:p w14:paraId="073AF833"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Continue to strengthen the re-engineering of primary health care as the cornerstone of NHI and realise and extend the advantage of being second NHI pilot in the Province, etc. </w:t>
            </w:r>
          </w:p>
          <w:p w14:paraId="7C5071F3"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programmes to improve child nutrition (early childhood development). </w:t>
            </w:r>
          </w:p>
          <w:p w14:paraId="353064AC"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lastRenderedPageBreak/>
              <w:t>Continue to implement the 90-90-90 strategy for combating HIV/ Aids and TB and strengthen work with partners and stakeholders to enhance the improvement of HIV/ Aids and TB management outcomes</w:t>
            </w:r>
          </w:p>
          <w:p w14:paraId="1C92FBD2"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Extend the 90-90-90 strategy to combat non-communicable diseases</w:t>
            </w:r>
          </w:p>
          <w:p w14:paraId="4DD358E4"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Strengthen mental health services and reinforce healthy lifestyles in communities</w:t>
            </w:r>
          </w:p>
          <w:p w14:paraId="4006061C"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Leverage ICT to provide and expand e-health services and improve connectivity to health institutions</w:t>
            </w:r>
          </w:p>
          <w:p w14:paraId="42252D80"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Use health infrastructure budget to focus on better supporting health institutions to improve clinic outcomes in the most cost-effective manner</w:t>
            </w:r>
          </w:p>
          <w:p w14:paraId="274F4C5C"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Link to school nutrition programme and local primary production, </w:t>
            </w:r>
          </w:p>
          <w:p w14:paraId="28313C7E" w14:textId="77777777" w:rsidR="00E252D3" w:rsidRPr="007F0748" w:rsidRDefault="00E252D3" w:rsidP="00E252D3">
            <w:pPr>
              <w:pStyle w:val="Bullet"/>
              <w:spacing w:after="0" w:line="240" w:lineRule="auto"/>
              <w:ind w:left="567" w:hanging="567"/>
              <w:rPr>
                <w:rFonts w:asciiTheme="minorHAnsi" w:hAnsiTheme="minorHAnsi" w:cstheme="minorHAnsi"/>
                <w:sz w:val="24"/>
                <w:szCs w:val="24"/>
              </w:rPr>
            </w:pPr>
            <w:r w:rsidRPr="007F0748">
              <w:rPr>
                <w:rFonts w:asciiTheme="minorHAnsi" w:hAnsiTheme="minorHAnsi" w:cstheme="minorHAnsi"/>
                <w:sz w:val="24"/>
                <w:szCs w:val="24"/>
              </w:rPr>
              <w:t xml:space="preserve">achieving national norms regarding health service standards in all the relevant health institutions, </w:t>
            </w:r>
          </w:p>
          <w:p w14:paraId="03EA63CD" w14:textId="77777777" w:rsidR="00E252D3" w:rsidRPr="007F0748" w:rsidRDefault="00E252D3" w:rsidP="00E252D3">
            <w:pPr>
              <w:jc w:val="both"/>
              <w:rPr>
                <w:rFonts w:asciiTheme="minorHAnsi" w:hAnsiTheme="minorHAnsi" w:cstheme="minorHAnsi"/>
                <w:sz w:val="24"/>
                <w:szCs w:val="24"/>
              </w:rPr>
            </w:pPr>
          </w:p>
          <w:p w14:paraId="52036186" w14:textId="77777777" w:rsidR="00E252D3" w:rsidRPr="007F0748" w:rsidRDefault="00E252D3" w:rsidP="00E252D3">
            <w:pPr>
              <w:jc w:val="both"/>
              <w:rPr>
                <w:rFonts w:asciiTheme="minorHAnsi" w:hAnsiTheme="minorHAnsi" w:cstheme="minorHAnsi"/>
                <w:sz w:val="24"/>
                <w:szCs w:val="24"/>
                <w:lang w:val="en-GB"/>
              </w:rPr>
            </w:pPr>
            <w:r w:rsidRPr="007F0748">
              <w:rPr>
                <w:rFonts w:asciiTheme="minorHAnsi" w:eastAsiaTheme="minorEastAsia" w:hAnsiTheme="minorHAnsi" w:cstheme="minorHAnsi"/>
                <w:kern w:val="24"/>
                <w:sz w:val="24"/>
                <w:szCs w:val="24"/>
              </w:rPr>
              <w:t>This strategic goal is also informed by the NDP aspiration that by</w:t>
            </w:r>
            <w:r w:rsidRPr="007F0748">
              <w:rPr>
                <w:rFonts w:asciiTheme="minorHAnsi" w:hAnsiTheme="minorHAnsi" w:cstheme="minorHAnsi"/>
                <w:sz w:val="24"/>
                <w:szCs w:val="24"/>
                <w:lang w:val="en-GB"/>
              </w:rPr>
              <w:t xml:space="preserve"> 2030, people living in Eastern Cape Province feel safe at home, at school and at work, and they enjoy a community life free of fear. Women walk freely in the streets and children play safely outside. The police service is well resourced and professional, staffed by highly skilled officers who value their work, serve the community, safeguard lives and property without discrimination, protect the peaceful against violence, and respect the rights to equality and justice.</w:t>
            </w:r>
          </w:p>
          <w:p w14:paraId="66C13868" w14:textId="77777777" w:rsidR="00E252D3" w:rsidRPr="007F0748" w:rsidRDefault="00E252D3" w:rsidP="00E252D3">
            <w:pPr>
              <w:jc w:val="both"/>
              <w:rPr>
                <w:rFonts w:asciiTheme="minorHAnsi" w:hAnsiTheme="minorHAnsi" w:cstheme="minorHAnsi"/>
                <w:sz w:val="24"/>
                <w:szCs w:val="24"/>
                <w:lang w:val="en-GB"/>
              </w:rPr>
            </w:pPr>
          </w:p>
          <w:p w14:paraId="1D9DC8BF" w14:textId="77777777" w:rsidR="00E252D3" w:rsidRPr="007F0748" w:rsidRDefault="00E252D3" w:rsidP="00E252D3">
            <w:pPr>
              <w:jc w:val="both"/>
              <w:rPr>
                <w:rFonts w:asciiTheme="minorHAnsi" w:hAnsiTheme="minorHAnsi" w:cstheme="minorHAnsi"/>
                <w:sz w:val="24"/>
                <w:szCs w:val="24"/>
                <w:lang w:val="en-GB"/>
              </w:rPr>
            </w:pPr>
            <w:r w:rsidRPr="007F0748">
              <w:rPr>
                <w:rFonts w:asciiTheme="minorHAnsi" w:hAnsiTheme="minorHAnsi" w:cstheme="minorHAnsi"/>
                <w:sz w:val="24"/>
                <w:szCs w:val="24"/>
                <w:lang w:val="en-GB"/>
              </w:rPr>
              <w:t>Safety is a core human right, it is a necessary condition for human development, improving quality of life and enhancing productivity and economy of communities.  When communities do not feel safe and live in fear, the country’s economic development and its people’s wellbeing is affected, hindering people's ability to achieve their potential. The envisaged end state should see a province with an overall reduction of all categories of crime. This includes the reduction of; contact crimes, drug and substance abuse, trio-crimes which include robbery, car jerking and housebreaking, murders and stock theft, women and child abuse. Furthermore, interventions should ensure that safety and security is implemented in the best interest of local business and investment opportunities.</w:t>
            </w:r>
          </w:p>
          <w:p w14:paraId="492B0E7E" w14:textId="77777777" w:rsidR="00E252D3" w:rsidRPr="007F0748" w:rsidRDefault="00E252D3" w:rsidP="00E252D3">
            <w:pPr>
              <w:jc w:val="both"/>
              <w:rPr>
                <w:rFonts w:asciiTheme="minorHAnsi" w:eastAsiaTheme="minorEastAsia" w:hAnsiTheme="minorHAnsi" w:cstheme="minorHAnsi"/>
                <w:kern w:val="24"/>
                <w:sz w:val="24"/>
                <w:szCs w:val="24"/>
              </w:rPr>
            </w:pPr>
          </w:p>
          <w:p w14:paraId="13D7E014" w14:textId="77777777" w:rsidR="00E252D3" w:rsidRPr="007F0748" w:rsidRDefault="00E252D3" w:rsidP="00E252D3">
            <w:pPr>
              <w:jc w:val="both"/>
              <w:rPr>
                <w:rFonts w:asciiTheme="minorHAnsi" w:eastAsiaTheme="minorEastAsia" w:hAnsiTheme="minorHAnsi" w:cstheme="minorHAnsi"/>
                <w:kern w:val="24"/>
                <w:sz w:val="24"/>
                <w:szCs w:val="24"/>
              </w:rPr>
            </w:pPr>
            <w:r w:rsidRPr="007F0748">
              <w:rPr>
                <w:rFonts w:asciiTheme="minorHAnsi" w:eastAsiaTheme="minorEastAsia" w:hAnsiTheme="minorHAnsi" w:cstheme="minorHAnsi"/>
                <w:kern w:val="24"/>
                <w:sz w:val="24"/>
                <w:szCs w:val="24"/>
              </w:rPr>
              <w:t xml:space="preserve">Safety and security crime efforts should be organised in a multi-agency approach.  The strengthening of advocacy and crime prevention programmes is an essential component to mitigation of crime. This includes also community safety advocacy programmes, plus the functionality of police stations, community policing forums, and community safety structures. The capacity of the justice system is essential to ensure strengthening responding to incidence of crime.  The support to victims and offenders and efficiencies in the correctional services are all elements of an effective crime prevention system. This also includes focused attention to rural safety programmes, drug </w:t>
            </w:r>
            <w:r w:rsidRPr="007F0748">
              <w:rPr>
                <w:rFonts w:asciiTheme="minorHAnsi" w:eastAsiaTheme="minorEastAsia" w:hAnsiTheme="minorHAnsi" w:cstheme="minorHAnsi"/>
                <w:kern w:val="24"/>
                <w:sz w:val="24"/>
                <w:szCs w:val="24"/>
              </w:rPr>
              <w:lastRenderedPageBreak/>
              <w:t xml:space="preserve">intervention programmes, and capacity of the state to respond to gender based violence. </w:t>
            </w:r>
          </w:p>
          <w:p w14:paraId="5BBC0CBF" w14:textId="77777777" w:rsidR="00E252D3" w:rsidRPr="007F0748" w:rsidRDefault="00E252D3" w:rsidP="00E252D3">
            <w:pPr>
              <w:jc w:val="both"/>
              <w:rPr>
                <w:rFonts w:asciiTheme="minorHAnsi" w:eastAsiaTheme="minorEastAsia" w:hAnsiTheme="minorHAnsi" w:cstheme="minorHAnsi"/>
                <w:kern w:val="24"/>
                <w:sz w:val="24"/>
                <w:szCs w:val="24"/>
              </w:rPr>
            </w:pPr>
          </w:p>
          <w:p w14:paraId="5841DF0A" w14:textId="77777777" w:rsidR="00E252D3" w:rsidRPr="007F0748" w:rsidRDefault="00E252D3" w:rsidP="00E252D3">
            <w:pPr>
              <w:jc w:val="both"/>
              <w:rPr>
                <w:rFonts w:asciiTheme="minorHAnsi" w:hAnsiTheme="minorHAnsi" w:cstheme="minorHAnsi"/>
                <w:bCs/>
                <w:color w:val="181818"/>
                <w:sz w:val="24"/>
                <w:szCs w:val="24"/>
              </w:rPr>
            </w:pPr>
            <w:r w:rsidRPr="007F0748">
              <w:rPr>
                <w:rFonts w:asciiTheme="minorHAnsi" w:eastAsiaTheme="minorEastAsia" w:hAnsiTheme="minorHAnsi" w:cstheme="minorHAnsi"/>
                <w:kern w:val="24"/>
                <w:sz w:val="24"/>
                <w:szCs w:val="24"/>
              </w:rPr>
              <w:t>Focused attention on drivers of crime is critical the examples include issues such as; substance and alcohol abuse, situation of hopeless-ness in communities with acute poverty head count, uncontrolled weapons, and challenges of SAPS accountability. On the other hand, the District’s safety interventions cannot be imagined in isolation to other contributory factors that assist in the long term to crime risks such as learner retention in 12 years of schooling, identification of citizens, and documentation of foreign nationals, including the safety of boarders.</w:t>
            </w:r>
            <w:r w:rsidRPr="007F0748">
              <w:rPr>
                <w:rFonts w:asciiTheme="minorHAnsi" w:hAnsiTheme="minorHAnsi" w:cstheme="minorHAnsi"/>
                <w:bCs/>
                <w:color w:val="181818"/>
                <w:sz w:val="24"/>
                <w:szCs w:val="24"/>
              </w:rPr>
              <w:t xml:space="preserve"> </w:t>
            </w:r>
          </w:p>
          <w:p w14:paraId="721672CC" w14:textId="77777777" w:rsidR="00E252D3" w:rsidRPr="007F0748" w:rsidRDefault="00E252D3" w:rsidP="00E252D3">
            <w:pPr>
              <w:jc w:val="both"/>
              <w:rPr>
                <w:rFonts w:asciiTheme="minorHAnsi" w:hAnsiTheme="minorHAnsi" w:cstheme="minorHAnsi"/>
                <w:bCs/>
                <w:color w:val="181818"/>
                <w:sz w:val="24"/>
                <w:szCs w:val="24"/>
              </w:rPr>
            </w:pPr>
          </w:p>
          <w:p w14:paraId="623EF917" w14:textId="77777777" w:rsidR="00E252D3" w:rsidRPr="007F0748" w:rsidRDefault="00E252D3" w:rsidP="00E252D3">
            <w:pPr>
              <w:jc w:val="both"/>
              <w:rPr>
                <w:rFonts w:asciiTheme="minorHAnsi" w:hAnsiTheme="minorHAnsi" w:cstheme="minorHAnsi"/>
                <w:bCs/>
                <w:color w:val="181818"/>
                <w:sz w:val="24"/>
                <w:szCs w:val="24"/>
              </w:rPr>
            </w:pPr>
            <w:r w:rsidRPr="007F0748">
              <w:rPr>
                <w:rFonts w:asciiTheme="minorHAnsi" w:hAnsiTheme="minorHAnsi" w:cstheme="minorHAnsi"/>
                <w:bCs/>
                <w:color w:val="181818"/>
                <w:sz w:val="24"/>
                <w:szCs w:val="24"/>
              </w:rPr>
              <w:t>The District may coordinate a Crime Prevention Strategy which has a 3-5 year life cycle that guides efforts towards the realisation of reduction of crime with emphasis on rural safety and community approach to safety and security.</w:t>
            </w:r>
          </w:p>
          <w:p w14:paraId="24E6C04C" w14:textId="77777777" w:rsidR="00E252D3" w:rsidRPr="007F0748" w:rsidRDefault="00E252D3" w:rsidP="00E252D3">
            <w:pPr>
              <w:jc w:val="both"/>
              <w:rPr>
                <w:rFonts w:asciiTheme="minorHAnsi" w:hAnsiTheme="minorHAnsi" w:cstheme="minorHAnsi"/>
                <w:sz w:val="24"/>
                <w:szCs w:val="24"/>
              </w:rPr>
            </w:pPr>
          </w:p>
          <w:p w14:paraId="436BEE63"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Key interventions here include:</w:t>
            </w:r>
          </w:p>
          <w:p w14:paraId="1EA53072" w14:textId="77777777" w:rsidR="00E252D3" w:rsidRPr="007F0748" w:rsidRDefault="00E252D3" w:rsidP="00855B34">
            <w:pPr>
              <w:pStyle w:val="ListParagraph"/>
              <w:numPr>
                <w:ilvl w:val="0"/>
                <w:numId w:val="36"/>
              </w:numPr>
              <w:jc w:val="both"/>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 xml:space="preserve">Strengthen crime and safety prevention –public education programmes </w:t>
            </w:r>
          </w:p>
          <w:p w14:paraId="42404F25" w14:textId="77777777" w:rsidR="00E252D3" w:rsidRPr="007F0748" w:rsidRDefault="00E252D3" w:rsidP="00855B34">
            <w:pPr>
              <w:pStyle w:val="ListParagraph"/>
              <w:numPr>
                <w:ilvl w:val="0"/>
                <w:numId w:val="36"/>
              </w:numPr>
              <w:jc w:val="both"/>
              <w:rPr>
                <w:rFonts w:asciiTheme="minorHAnsi" w:hAnsiTheme="minorHAnsi" w:cstheme="minorHAnsi"/>
                <w:bCs/>
                <w:color w:val="181818"/>
                <w:sz w:val="24"/>
                <w:szCs w:val="24"/>
              </w:rPr>
            </w:pPr>
            <w:r w:rsidRPr="007F0748">
              <w:rPr>
                <w:rFonts w:asciiTheme="minorHAnsi" w:hAnsiTheme="minorHAnsi" w:cstheme="minorHAnsi"/>
                <w:bCs/>
                <w:color w:val="181818"/>
                <w:sz w:val="24"/>
                <w:szCs w:val="24"/>
              </w:rPr>
              <w:t>Coordinate multi-agency gender-based violence initiatives</w:t>
            </w:r>
          </w:p>
          <w:p w14:paraId="38290E17" w14:textId="77777777" w:rsidR="00E252D3" w:rsidRPr="007F0748" w:rsidRDefault="00E252D3" w:rsidP="00855B34">
            <w:pPr>
              <w:pStyle w:val="ListParagraph"/>
              <w:numPr>
                <w:ilvl w:val="0"/>
                <w:numId w:val="36"/>
              </w:numPr>
              <w:jc w:val="both"/>
              <w:rPr>
                <w:rFonts w:asciiTheme="minorHAnsi" w:hAnsiTheme="minorHAnsi" w:cstheme="minorHAnsi"/>
                <w:bCs/>
                <w:color w:val="181818"/>
                <w:sz w:val="24"/>
                <w:szCs w:val="24"/>
              </w:rPr>
            </w:pPr>
            <w:r w:rsidRPr="007F0748">
              <w:rPr>
                <w:rFonts w:asciiTheme="minorHAnsi" w:eastAsia="Times New Roman" w:hAnsiTheme="minorHAnsi" w:cstheme="minorHAnsi"/>
                <w:sz w:val="24"/>
                <w:szCs w:val="24"/>
              </w:rPr>
              <w:t>Promote a more effective and efficient Criminal Justice System</w:t>
            </w:r>
          </w:p>
          <w:p w14:paraId="1A0E656B" w14:textId="77777777" w:rsidR="00E252D3" w:rsidRPr="007F0748" w:rsidRDefault="00E252D3" w:rsidP="00855B34">
            <w:pPr>
              <w:pStyle w:val="ListParagraph"/>
              <w:numPr>
                <w:ilvl w:val="0"/>
                <w:numId w:val="36"/>
              </w:numPr>
              <w:jc w:val="both"/>
              <w:rPr>
                <w:rFonts w:asciiTheme="minorHAnsi" w:hAnsiTheme="minorHAnsi" w:cstheme="minorHAnsi"/>
                <w:bCs/>
                <w:color w:val="181818"/>
                <w:sz w:val="24"/>
                <w:szCs w:val="24"/>
              </w:rPr>
            </w:pPr>
            <w:r w:rsidRPr="007F0748">
              <w:rPr>
                <w:rFonts w:asciiTheme="minorHAnsi" w:hAnsiTheme="minorHAnsi" w:cstheme="minorHAnsi"/>
                <w:bCs/>
                <w:color w:val="181818"/>
                <w:sz w:val="24"/>
                <w:szCs w:val="24"/>
              </w:rPr>
              <w:t>Promote rural safety programmes (including functionality of CPFs and CSF), including dealing with cross border stock theft</w:t>
            </w:r>
          </w:p>
          <w:p w14:paraId="35558447" w14:textId="77777777" w:rsidR="00E252D3" w:rsidRPr="007F0748" w:rsidRDefault="00E252D3" w:rsidP="00E252D3">
            <w:pPr>
              <w:jc w:val="both"/>
              <w:rPr>
                <w:rFonts w:asciiTheme="minorHAnsi" w:hAnsiTheme="minorHAnsi" w:cstheme="minorHAnsi"/>
                <w:sz w:val="24"/>
                <w:szCs w:val="24"/>
                <w:u w:val="single"/>
              </w:rPr>
            </w:pPr>
          </w:p>
          <w:p w14:paraId="2CC0596F" w14:textId="77777777" w:rsidR="00E252D3" w:rsidRPr="007F0748" w:rsidRDefault="00E252D3" w:rsidP="00E252D3">
            <w:pPr>
              <w:jc w:val="both"/>
              <w:rPr>
                <w:rFonts w:asciiTheme="minorHAnsi" w:hAnsiTheme="minorHAnsi" w:cstheme="minorHAnsi"/>
                <w:sz w:val="24"/>
                <w:szCs w:val="24"/>
                <w:u w:val="single"/>
              </w:rPr>
            </w:pPr>
            <w:r w:rsidRPr="007F0748">
              <w:rPr>
                <w:rFonts w:asciiTheme="minorHAnsi" w:hAnsiTheme="minorHAnsi" w:cstheme="minorHAnsi"/>
                <w:sz w:val="24"/>
                <w:szCs w:val="24"/>
                <w:u w:val="single"/>
              </w:rPr>
              <w:t>Promotion of Social Cohesion and moral regeneration</w:t>
            </w:r>
          </w:p>
          <w:p w14:paraId="6A33AF4B" w14:textId="77777777" w:rsidR="00E252D3" w:rsidRPr="007F0748" w:rsidRDefault="00E252D3" w:rsidP="00E252D3">
            <w:pPr>
              <w:jc w:val="both"/>
              <w:rPr>
                <w:rFonts w:asciiTheme="minorHAnsi" w:hAnsiTheme="minorHAnsi" w:cstheme="minorHAnsi"/>
                <w:sz w:val="24"/>
                <w:szCs w:val="24"/>
              </w:rPr>
            </w:pPr>
          </w:p>
          <w:p w14:paraId="5BD8C462"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The national development plan commits to the nation building and social cohesions. The envisaged outcome of the objective it to raise consciousness for unity, and moral regeneration commitments. There is evidence that seek to suggest high levels of strain which are experienced in divisions based on race, gender, disability, space and class. The celebration of people’s diversities and identities is important elements of social cohesion.</w:t>
            </w:r>
          </w:p>
          <w:p w14:paraId="25F2D246" w14:textId="77777777" w:rsidR="00E252D3" w:rsidRPr="007F0748" w:rsidRDefault="00E252D3" w:rsidP="00E252D3">
            <w:pPr>
              <w:jc w:val="both"/>
              <w:rPr>
                <w:rFonts w:asciiTheme="minorHAnsi" w:hAnsiTheme="minorHAnsi" w:cstheme="minorHAnsi"/>
                <w:sz w:val="24"/>
                <w:szCs w:val="24"/>
              </w:rPr>
            </w:pPr>
          </w:p>
          <w:p w14:paraId="6F7985C4"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 xml:space="preserve">The social cohesion efforts include social dialogues to combat social ills such as; racism, xenophobia, human trafficking and drug abuse. The celebration and commemoration of national days and cultural festivals </w:t>
            </w:r>
            <w:proofErr w:type="spellStart"/>
            <w:r w:rsidRPr="007F0748">
              <w:rPr>
                <w:rFonts w:asciiTheme="minorHAnsi" w:hAnsiTheme="minorHAnsi" w:cstheme="minorHAnsi"/>
                <w:i/>
                <w:sz w:val="24"/>
                <w:szCs w:val="24"/>
              </w:rPr>
              <w:t>enmass</w:t>
            </w:r>
            <w:proofErr w:type="spellEnd"/>
            <w:r w:rsidRPr="007F0748">
              <w:rPr>
                <w:rFonts w:asciiTheme="minorHAnsi" w:hAnsiTheme="minorHAnsi" w:cstheme="minorHAnsi"/>
                <w:sz w:val="24"/>
                <w:szCs w:val="24"/>
              </w:rPr>
              <w:t xml:space="preserve"> is also form part of building blocks for the social cohesion. This includes the linkages of schools to social cohesion interventions such as arts and culture, sports development, and greening of public spaces. The province has also to ensure the following areas of focus; place and name changes, collective memory on liberation history, heritage and museums development, mass participation in sport. Within social cohesion efforts is the commitment to lifelong reading and the improvement of libraries and provisioning across the municipalities.</w:t>
            </w:r>
          </w:p>
          <w:p w14:paraId="240DB534" w14:textId="77777777" w:rsidR="00E252D3" w:rsidRPr="007F0748" w:rsidRDefault="00E252D3" w:rsidP="00E252D3">
            <w:pPr>
              <w:jc w:val="both"/>
              <w:rPr>
                <w:rFonts w:asciiTheme="minorHAnsi" w:hAnsiTheme="minorHAnsi" w:cstheme="minorHAnsi"/>
                <w:sz w:val="24"/>
                <w:szCs w:val="24"/>
              </w:rPr>
            </w:pPr>
          </w:p>
          <w:p w14:paraId="3CED4F40"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 xml:space="preserve">Equal opportunities, inclusion and redress are also essential elements within the social cohesion domain. This includes the building of people’s capabilities </w:t>
            </w:r>
            <w:r w:rsidRPr="007F0748">
              <w:rPr>
                <w:rFonts w:asciiTheme="minorHAnsi" w:hAnsiTheme="minorHAnsi" w:cstheme="minorHAnsi"/>
                <w:sz w:val="24"/>
                <w:szCs w:val="24"/>
              </w:rPr>
              <w:lastRenderedPageBreak/>
              <w:t>especially designated groups; women, children, and people with disabilities. In the District, like the rest of the Eastern Cape, the question of ex-mine workers, military veterans and displaced communities due to historical forced removals should also be considered in the social cohesion ambit. Redress measures to deal with imbalances and exclusions should be provided including quality education, health care, basic services and enabling employment opportunities.</w:t>
            </w:r>
          </w:p>
          <w:p w14:paraId="77062F66" w14:textId="77777777" w:rsidR="00E252D3" w:rsidRPr="007F0748" w:rsidRDefault="00E252D3" w:rsidP="00E252D3">
            <w:pPr>
              <w:jc w:val="both"/>
              <w:rPr>
                <w:rFonts w:asciiTheme="minorHAnsi" w:hAnsiTheme="minorHAnsi" w:cstheme="minorHAnsi"/>
                <w:bCs/>
                <w:color w:val="181818"/>
                <w:sz w:val="24"/>
                <w:szCs w:val="24"/>
              </w:rPr>
            </w:pPr>
          </w:p>
          <w:p w14:paraId="43556480" w14:textId="77777777" w:rsidR="00E252D3" w:rsidRPr="007F0748" w:rsidRDefault="00E252D3" w:rsidP="00E252D3">
            <w:pPr>
              <w:jc w:val="both"/>
              <w:rPr>
                <w:rFonts w:asciiTheme="minorHAnsi" w:hAnsiTheme="minorHAnsi" w:cstheme="minorHAnsi"/>
                <w:bCs/>
                <w:color w:val="181818"/>
                <w:sz w:val="24"/>
                <w:szCs w:val="24"/>
              </w:rPr>
            </w:pPr>
            <w:r w:rsidRPr="007F0748">
              <w:rPr>
                <w:rFonts w:asciiTheme="minorHAnsi" w:hAnsiTheme="minorHAnsi" w:cstheme="minorHAnsi"/>
                <w:bCs/>
                <w:color w:val="181818"/>
                <w:sz w:val="24"/>
                <w:szCs w:val="24"/>
              </w:rPr>
              <w:t xml:space="preserve">The District may coordinate a Social Cohesion Strategy, </w:t>
            </w:r>
            <w:r w:rsidRPr="007F0748">
              <w:rPr>
                <w:rFonts w:asciiTheme="minorHAnsi" w:hAnsiTheme="minorHAnsi" w:cstheme="minorHAnsi"/>
                <w:sz w:val="24"/>
                <w:szCs w:val="24"/>
              </w:rPr>
              <w:t xml:space="preserve">including cultural practices, </w:t>
            </w:r>
            <w:r w:rsidRPr="007F0748">
              <w:rPr>
                <w:rFonts w:asciiTheme="minorHAnsi" w:hAnsiTheme="minorHAnsi" w:cstheme="minorHAnsi"/>
                <w:bCs/>
                <w:color w:val="181818"/>
                <w:sz w:val="24"/>
                <w:szCs w:val="24"/>
              </w:rPr>
              <w:t>which has a 3-5 year life cycle that guides efforts towards the realisation of nation building and social cohesion.</w:t>
            </w:r>
          </w:p>
          <w:p w14:paraId="3DFD537F" w14:textId="77777777" w:rsidR="00E252D3" w:rsidRPr="007F0748" w:rsidRDefault="00E252D3" w:rsidP="00E252D3">
            <w:pPr>
              <w:jc w:val="both"/>
              <w:rPr>
                <w:rFonts w:asciiTheme="minorHAnsi" w:hAnsiTheme="minorHAnsi" w:cstheme="minorHAnsi"/>
                <w:sz w:val="24"/>
                <w:szCs w:val="24"/>
              </w:rPr>
            </w:pPr>
          </w:p>
          <w:p w14:paraId="3A79168A"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Key interventions here include:</w:t>
            </w:r>
          </w:p>
          <w:p w14:paraId="52627915" w14:textId="77777777" w:rsidR="00E252D3" w:rsidRPr="007F0748" w:rsidRDefault="00E252D3" w:rsidP="00E252D3">
            <w:pPr>
              <w:jc w:val="both"/>
              <w:rPr>
                <w:rFonts w:asciiTheme="minorHAnsi" w:hAnsiTheme="minorHAnsi" w:cstheme="minorHAnsi"/>
                <w:sz w:val="24"/>
                <w:szCs w:val="24"/>
              </w:rPr>
            </w:pPr>
          </w:p>
          <w:p w14:paraId="26CC0960" w14:textId="77777777" w:rsidR="00E252D3" w:rsidRPr="007F0748" w:rsidRDefault="00E252D3" w:rsidP="00855B34">
            <w:pPr>
              <w:pStyle w:val="ListParagraph"/>
              <w:numPr>
                <w:ilvl w:val="0"/>
                <w:numId w:val="37"/>
              </w:numPr>
              <w:jc w:val="both"/>
              <w:rPr>
                <w:rFonts w:asciiTheme="minorHAnsi" w:hAnsiTheme="minorHAnsi" w:cstheme="minorHAnsi"/>
                <w:bCs/>
                <w:color w:val="181818"/>
                <w:sz w:val="24"/>
                <w:szCs w:val="24"/>
              </w:rPr>
            </w:pPr>
            <w:r w:rsidRPr="007F0748">
              <w:rPr>
                <w:rFonts w:asciiTheme="minorHAnsi" w:eastAsia="Times New Roman" w:hAnsiTheme="minorHAnsi" w:cstheme="minorHAnsi"/>
                <w:sz w:val="24"/>
                <w:szCs w:val="24"/>
              </w:rPr>
              <w:t xml:space="preserve">Co-ordination of any further place and name change programme in the District, if applicable. </w:t>
            </w:r>
          </w:p>
          <w:p w14:paraId="7C906D2E" w14:textId="77777777" w:rsidR="00E252D3" w:rsidRPr="007F0748" w:rsidRDefault="00E252D3" w:rsidP="00855B34">
            <w:pPr>
              <w:pStyle w:val="ListParagraph"/>
              <w:numPr>
                <w:ilvl w:val="0"/>
                <w:numId w:val="37"/>
              </w:numPr>
              <w:jc w:val="both"/>
              <w:rPr>
                <w:rFonts w:asciiTheme="minorHAnsi" w:hAnsiTheme="minorHAnsi" w:cstheme="minorHAnsi"/>
                <w:bCs/>
                <w:color w:val="181818"/>
                <w:sz w:val="24"/>
                <w:szCs w:val="24"/>
              </w:rPr>
            </w:pPr>
            <w:r w:rsidRPr="007F0748">
              <w:rPr>
                <w:rFonts w:asciiTheme="minorHAnsi" w:eastAsia="Times New Roman" w:hAnsiTheme="minorHAnsi" w:cstheme="minorHAnsi"/>
                <w:sz w:val="24"/>
                <w:szCs w:val="24"/>
              </w:rPr>
              <w:t>Co-ordination of school sport programmes.</w:t>
            </w:r>
          </w:p>
          <w:p w14:paraId="4BB97E96" w14:textId="77777777" w:rsidR="00E252D3" w:rsidRPr="007F0748" w:rsidRDefault="00E252D3" w:rsidP="00855B34">
            <w:pPr>
              <w:pStyle w:val="ListParagraph"/>
              <w:numPr>
                <w:ilvl w:val="0"/>
                <w:numId w:val="37"/>
              </w:numPr>
              <w:jc w:val="both"/>
              <w:rPr>
                <w:rFonts w:asciiTheme="minorHAnsi" w:eastAsia="Times New Roman" w:hAnsiTheme="minorHAnsi" w:cstheme="minorHAnsi"/>
                <w:sz w:val="24"/>
                <w:szCs w:val="24"/>
              </w:rPr>
            </w:pPr>
            <w:r w:rsidRPr="007F0748">
              <w:rPr>
                <w:rFonts w:asciiTheme="minorHAnsi" w:eastAsia="Times New Roman" w:hAnsiTheme="minorHAnsi" w:cstheme="minorHAnsi"/>
                <w:sz w:val="24"/>
                <w:szCs w:val="24"/>
              </w:rPr>
              <w:t>Facilitate provision of library services in communities.</w:t>
            </w:r>
          </w:p>
          <w:p w14:paraId="263A2A85" w14:textId="77777777" w:rsidR="00E252D3" w:rsidRPr="007F0748" w:rsidRDefault="00E252D3" w:rsidP="00E252D3">
            <w:pPr>
              <w:pStyle w:val="ListParagraph"/>
              <w:ind w:left="360"/>
              <w:jc w:val="both"/>
              <w:rPr>
                <w:rFonts w:asciiTheme="minorHAnsi" w:eastAsia="Times New Roman" w:hAnsiTheme="minorHAnsi" w:cstheme="minorHAnsi"/>
                <w:sz w:val="24"/>
                <w:szCs w:val="24"/>
              </w:rPr>
            </w:pPr>
          </w:p>
          <w:p w14:paraId="207DE49E" w14:textId="77777777" w:rsidR="00E252D3" w:rsidRPr="007F0748" w:rsidRDefault="00E252D3" w:rsidP="00E252D3">
            <w:pPr>
              <w:jc w:val="both"/>
              <w:rPr>
                <w:rFonts w:asciiTheme="minorHAnsi" w:eastAsiaTheme="minorEastAsia" w:hAnsiTheme="minorHAnsi" w:cstheme="minorHAnsi"/>
                <w:color w:val="000000" w:themeColor="dark1"/>
                <w:kern w:val="24"/>
                <w:sz w:val="24"/>
                <w:szCs w:val="24"/>
              </w:rPr>
            </w:pPr>
            <w:r w:rsidRPr="007F0748">
              <w:rPr>
                <w:rFonts w:asciiTheme="minorHAnsi" w:eastAsiaTheme="minorEastAsia" w:hAnsiTheme="minorHAnsi" w:cstheme="minorHAnsi"/>
                <w:color w:val="000000" w:themeColor="dark1"/>
                <w:kern w:val="24"/>
                <w:sz w:val="24"/>
                <w:szCs w:val="24"/>
              </w:rPr>
              <w:t xml:space="preserve">The promotion of women and youth development aims to address inequalities that exist in the building capacities of the youth and that of women. </w:t>
            </w:r>
          </w:p>
          <w:p w14:paraId="18B85300" w14:textId="77777777" w:rsidR="00E252D3" w:rsidRPr="007F0748" w:rsidRDefault="00E252D3" w:rsidP="00E252D3">
            <w:pPr>
              <w:jc w:val="both"/>
              <w:rPr>
                <w:rFonts w:asciiTheme="minorHAnsi" w:eastAsiaTheme="minorEastAsia" w:hAnsiTheme="minorHAnsi" w:cstheme="minorHAnsi"/>
                <w:color w:val="000000" w:themeColor="dark1"/>
                <w:kern w:val="24"/>
                <w:sz w:val="24"/>
                <w:szCs w:val="24"/>
                <w:u w:val="single"/>
              </w:rPr>
            </w:pPr>
          </w:p>
          <w:p w14:paraId="7254D30E" w14:textId="77777777" w:rsidR="00E252D3" w:rsidRPr="007F0748" w:rsidRDefault="00E252D3" w:rsidP="00E252D3">
            <w:pPr>
              <w:jc w:val="both"/>
              <w:rPr>
                <w:rFonts w:asciiTheme="minorHAnsi" w:eastAsiaTheme="minorEastAsia" w:hAnsiTheme="minorHAnsi" w:cstheme="minorHAnsi"/>
                <w:color w:val="000000" w:themeColor="dark1"/>
                <w:kern w:val="24"/>
                <w:sz w:val="24"/>
                <w:szCs w:val="24"/>
                <w:u w:val="single"/>
              </w:rPr>
            </w:pPr>
            <w:r w:rsidRPr="007F0748">
              <w:rPr>
                <w:rFonts w:asciiTheme="minorHAnsi" w:eastAsiaTheme="minorEastAsia" w:hAnsiTheme="minorHAnsi" w:cstheme="minorHAnsi"/>
                <w:color w:val="000000" w:themeColor="dark1"/>
                <w:kern w:val="24"/>
                <w:sz w:val="24"/>
                <w:szCs w:val="24"/>
                <w:u w:val="single"/>
              </w:rPr>
              <w:t>Women Development (including Persons with Disabilities)</w:t>
            </w:r>
          </w:p>
          <w:p w14:paraId="3B31B8CC" w14:textId="77777777" w:rsidR="00E252D3" w:rsidRPr="007F0748" w:rsidRDefault="00E252D3" w:rsidP="00E252D3">
            <w:pPr>
              <w:jc w:val="both"/>
              <w:rPr>
                <w:rFonts w:asciiTheme="minorHAnsi" w:eastAsiaTheme="minorEastAsia" w:hAnsiTheme="minorHAnsi" w:cstheme="minorHAnsi"/>
                <w:color w:val="000000" w:themeColor="dark1"/>
                <w:kern w:val="24"/>
                <w:sz w:val="24"/>
                <w:szCs w:val="24"/>
              </w:rPr>
            </w:pPr>
          </w:p>
          <w:p w14:paraId="7D8B358F" w14:textId="77777777" w:rsidR="00E252D3" w:rsidRPr="007F0748" w:rsidRDefault="00E252D3" w:rsidP="00E252D3">
            <w:pPr>
              <w:jc w:val="both"/>
              <w:rPr>
                <w:rFonts w:asciiTheme="minorHAnsi" w:hAnsiTheme="minorHAnsi" w:cstheme="minorHAnsi"/>
                <w:sz w:val="24"/>
                <w:szCs w:val="24"/>
              </w:rPr>
            </w:pPr>
            <w:r w:rsidRPr="007F0748">
              <w:rPr>
                <w:rFonts w:asciiTheme="minorHAnsi" w:eastAsiaTheme="minorEastAsia" w:hAnsiTheme="minorHAnsi" w:cstheme="minorHAnsi"/>
                <w:color w:val="000000" w:themeColor="dark1"/>
                <w:kern w:val="24"/>
                <w:sz w:val="24"/>
                <w:szCs w:val="24"/>
              </w:rPr>
              <w:t xml:space="preserve">The transformation of the position of women and persons with disabilities in society requires the elimination of </w:t>
            </w:r>
            <w:r w:rsidRPr="007F0748">
              <w:rPr>
                <w:rFonts w:asciiTheme="minorHAnsi" w:hAnsiTheme="minorHAnsi" w:cstheme="minorHAnsi"/>
                <w:sz w:val="24"/>
                <w:szCs w:val="24"/>
              </w:rPr>
              <w:t>structural</w:t>
            </w:r>
            <w:r w:rsidRPr="007F0748">
              <w:rPr>
                <w:rFonts w:asciiTheme="minorHAnsi" w:eastAsiaTheme="minorEastAsia" w:hAnsiTheme="minorHAnsi" w:cstheme="minorHAnsi"/>
                <w:color w:val="000000" w:themeColor="dark1"/>
                <w:kern w:val="24"/>
                <w:sz w:val="24"/>
                <w:szCs w:val="24"/>
              </w:rPr>
              <w:t xml:space="preserve"> </w:t>
            </w:r>
            <w:r w:rsidRPr="007F0748">
              <w:rPr>
                <w:rFonts w:asciiTheme="minorHAnsi" w:hAnsiTheme="minorHAnsi" w:cstheme="minorHAnsi"/>
                <w:sz w:val="24"/>
                <w:szCs w:val="24"/>
              </w:rPr>
              <w:t>barriers and discriminatory laws and social norms to create equal economic</w:t>
            </w:r>
            <w:r w:rsidRPr="007F0748">
              <w:rPr>
                <w:rFonts w:asciiTheme="minorHAnsi" w:eastAsiaTheme="minorEastAsia" w:hAnsiTheme="minorHAnsi" w:cstheme="minorHAnsi"/>
                <w:color w:val="000000" w:themeColor="dark1"/>
                <w:kern w:val="24"/>
                <w:sz w:val="24"/>
                <w:szCs w:val="24"/>
              </w:rPr>
              <w:t xml:space="preserve"> </w:t>
            </w:r>
            <w:r w:rsidRPr="007F0748">
              <w:rPr>
                <w:rFonts w:asciiTheme="minorHAnsi" w:hAnsiTheme="minorHAnsi" w:cstheme="minorHAnsi"/>
                <w:sz w:val="24"/>
                <w:szCs w:val="24"/>
              </w:rPr>
              <w:t>opportunities and outcomes. This includes elimination of inequalities and gaps related to persons with disabilities and women’s labour</w:t>
            </w:r>
            <w:r w:rsidRPr="007F0748">
              <w:rPr>
                <w:rFonts w:asciiTheme="minorHAnsi" w:eastAsiaTheme="minorEastAsia" w:hAnsiTheme="minorHAnsi" w:cstheme="minorHAnsi"/>
                <w:color w:val="000000" w:themeColor="dark1"/>
                <w:kern w:val="24"/>
                <w:sz w:val="24"/>
                <w:szCs w:val="24"/>
              </w:rPr>
              <w:t xml:space="preserve"> </w:t>
            </w:r>
            <w:r w:rsidRPr="007F0748">
              <w:rPr>
                <w:rFonts w:asciiTheme="minorHAnsi" w:hAnsiTheme="minorHAnsi" w:cstheme="minorHAnsi"/>
                <w:sz w:val="24"/>
                <w:szCs w:val="24"/>
              </w:rPr>
              <w:t>force participation, entrepreneurship, pay and working conditions, social protection</w:t>
            </w:r>
            <w:r w:rsidRPr="007F0748">
              <w:rPr>
                <w:rFonts w:asciiTheme="minorHAnsi" w:eastAsiaTheme="minorEastAsia" w:hAnsiTheme="minorHAnsi" w:cstheme="minorHAnsi"/>
                <w:color w:val="000000" w:themeColor="dark1"/>
                <w:kern w:val="24"/>
                <w:sz w:val="24"/>
                <w:szCs w:val="24"/>
              </w:rPr>
              <w:t xml:space="preserve"> </w:t>
            </w:r>
            <w:r w:rsidRPr="007F0748">
              <w:rPr>
                <w:rFonts w:asciiTheme="minorHAnsi" w:hAnsiTheme="minorHAnsi" w:cstheme="minorHAnsi"/>
                <w:sz w:val="24"/>
                <w:szCs w:val="24"/>
              </w:rPr>
              <w:t>and unpaid domestic and care work, and strengthen education, training and skills</w:t>
            </w:r>
            <w:r w:rsidRPr="007F0748">
              <w:rPr>
                <w:rFonts w:asciiTheme="minorHAnsi" w:eastAsiaTheme="minorEastAsia" w:hAnsiTheme="minorHAnsi" w:cstheme="minorHAnsi"/>
                <w:color w:val="000000" w:themeColor="dark1"/>
                <w:kern w:val="24"/>
                <w:sz w:val="24"/>
                <w:szCs w:val="24"/>
              </w:rPr>
              <w:t xml:space="preserve"> </w:t>
            </w:r>
            <w:r w:rsidRPr="007F0748">
              <w:rPr>
                <w:rFonts w:asciiTheme="minorHAnsi" w:hAnsiTheme="minorHAnsi" w:cstheme="minorHAnsi"/>
                <w:sz w:val="24"/>
                <w:szCs w:val="24"/>
              </w:rPr>
              <w:t>development to enable women to respond to new opportunities in the changing</w:t>
            </w:r>
            <w:r w:rsidRPr="007F0748">
              <w:rPr>
                <w:rFonts w:asciiTheme="minorHAnsi" w:eastAsiaTheme="minorEastAsia" w:hAnsiTheme="minorHAnsi" w:cstheme="minorHAnsi"/>
                <w:color w:val="000000" w:themeColor="dark1"/>
                <w:kern w:val="24"/>
                <w:sz w:val="24"/>
                <w:szCs w:val="24"/>
              </w:rPr>
              <w:t xml:space="preserve"> </w:t>
            </w:r>
            <w:r w:rsidRPr="007F0748">
              <w:rPr>
                <w:rFonts w:asciiTheme="minorHAnsi" w:hAnsiTheme="minorHAnsi" w:cstheme="minorHAnsi"/>
                <w:sz w:val="24"/>
                <w:szCs w:val="24"/>
              </w:rPr>
              <w:t>world of work.</w:t>
            </w:r>
          </w:p>
          <w:p w14:paraId="6092ABC7" w14:textId="77777777" w:rsidR="00E252D3" w:rsidRPr="007F0748" w:rsidRDefault="00E252D3" w:rsidP="00E252D3">
            <w:pPr>
              <w:jc w:val="both"/>
              <w:rPr>
                <w:rFonts w:asciiTheme="minorHAnsi" w:hAnsiTheme="minorHAnsi" w:cstheme="minorHAnsi"/>
                <w:sz w:val="24"/>
                <w:szCs w:val="24"/>
              </w:rPr>
            </w:pPr>
          </w:p>
          <w:p w14:paraId="75D4E2CE"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 xml:space="preserve">In the District’s rural countryside, women and persons with disabilities are confronted by challenges of poverty, inequality and unemployment. This is further complicated by the challenges of access to basic services especially water and electricity, gender-based violence, and the limitations resulting from </w:t>
            </w:r>
            <w:proofErr w:type="spellStart"/>
            <w:r w:rsidRPr="007F0748">
              <w:rPr>
                <w:rFonts w:asciiTheme="minorHAnsi" w:hAnsiTheme="minorHAnsi" w:cstheme="minorHAnsi"/>
                <w:sz w:val="24"/>
                <w:szCs w:val="24"/>
              </w:rPr>
              <w:t>patriarchic</w:t>
            </w:r>
            <w:proofErr w:type="spellEnd"/>
            <w:r w:rsidRPr="007F0748">
              <w:rPr>
                <w:rFonts w:asciiTheme="minorHAnsi" w:hAnsiTheme="minorHAnsi" w:cstheme="minorHAnsi"/>
                <w:sz w:val="24"/>
                <w:szCs w:val="24"/>
              </w:rPr>
              <w:t xml:space="preserve"> arrangements within communities and families. For example, early marriages experienced by girls limit the potential for transformation for girl children. </w:t>
            </w:r>
          </w:p>
          <w:p w14:paraId="030E0029" w14:textId="77777777" w:rsidR="00E252D3" w:rsidRPr="007F0748" w:rsidRDefault="00E252D3" w:rsidP="00E252D3">
            <w:pPr>
              <w:jc w:val="both"/>
              <w:rPr>
                <w:rFonts w:asciiTheme="minorHAnsi" w:hAnsiTheme="minorHAnsi" w:cstheme="minorHAnsi"/>
                <w:sz w:val="24"/>
                <w:szCs w:val="24"/>
              </w:rPr>
            </w:pPr>
          </w:p>
          <w:p w14:paraId="4B28DA2B" w14:textId="77777777" w:rsidR="00E252D3" w:rsidRPr="007F0748" w:rsidRDefault="00E252D3" w:rsidP="00E252D3">
            <w:pPr>
              <w:jc w:val="both"/>
              <w:rPr>
                <w:rFonts w:asciiTheme="minorHAnsi" w:eastAsiaTheme="minorEastAsia" w:hAnsiTheme="minorHAnsi" w:cstheme="minorHAnsi"/>
                <w:color w:val="000000" w:themeColor="dark1"/>
                <w:kern w:val="24"/>
                <w:sz w:val="24"/>
                <w:szCs w:val="24"/>
              </w:rPr>
            </w:pPr>
            <w:r w:rsidRPr="007F0748">
              <w:rPr>
                <w:rFonts w:asciiTheme="minorHAnsi" w:hAnsiTheme="minorHAnsi" w:cstheme="minorHAnsi"/>
                <w:sz w:val="24"/>
                <w:szCs w:val="24"/>
              </w:rPr>
              <w:t xml:space="preserve">In order to shift and transforms the condition of women and persons with disabilities, there is need to ensure realisation of empowerment at a societal and community level to institutional spheres. This can be achieved through </w:t>
            </w:r>
            <w:r w:rsidRPr="007F0748">
              <w:rPr>
                <w:rFonts w:asciiTheme="minorHAnsi" w:hAnsiTheme="minorHAnsi" w:cstheme="minorHAnsi"/>
                <w:sz w:val="24"/>
                <w:szCs w:val="24"/>
              </w:rPr>
              <w:lastRenderedPageBreak/>
              <w:t>provision of equitable access to education opportunities from early childhood development to post-secondary school opportunities. The participation of women and persons with disabilities in work environment at middle and senior management sphere of organisations, both public and private. This includes the active involvement of women and persons with disabilities in shaping local democracy to high level participation of women and persons with disabilities in local government councils and the public sector.</w:t>
            </w:r>
          </w:p>
          <w:p w14:paraId="79468314" w14:textId="77777777" w:rsidR="00E252D3" w:rsidRPr="007F0748" w:rsidRDefault="00E252D3" w:rsidP="00E252D3">
            <w:pPr>
              <w:jc w:val="both"/>
              <w:rPr>
                <w:rFonts w:asciiTheme="minorHAnsi" w:hAnsiTheme="minorHAnsi" w:cstheme="minorHAnsi"/>
                <w:sz w:val="24"/>
                <w:szCs w:val="24"/>
                <w:u w:val="single"/>
              </w:rPr>
            </w:pPr>
          </w:p>
          <w:p w14:paraId="211F96D8" w14:textId="77777777" w:rsidR="00E252D3" w:rsidRPr="007F0748" w:rsidRDefault="00E252D3" w:rsidP="00E252D3">
            <w:pPr>
              <w:jc w:val="both"/>
              <w:rPr>
                <w:rFonts w:asciiTheme="minorHAnsi" w:hAnsiTheme="minorHAnsi" w:cstheme="minorHAnsi"/>
                <w:sz w:val="24"/>
                <w:szCs w:val="24"/>
                <w:u w:val="single"/>
              </w:rPr>
            </w:pPr>
            <w:r w:rsidRPr="007F0748">
              <w:rPr>
                <w:rFonts w:asciiTheme="minorHAnsi" w:hAnsiTheme="minorHAnsi" w:cstheme="minorHAnsi"/>
                <w:sz w:val="24"/>
                <w:szCs w:val="24"/>
                <w:u w:val="single"/>
              </w:rPr>
              <w:t xml:space="preserve">Youth Development </w:t>
            </w:r>
          </w:p>
          <w:p w14:paraId="53EAAA9E" w14:textId="77777777" w:rsidR="00E252D3" w:rsidRPr="007F0748" w:rsidRDefault="00E252D3" w:rsidP="00E252D3">
            <w:pPr>
              <w:jc w:val="both"/>
              <w:rPr>
                <w:rFonts w:asciiTheme="minorHAnsi" w:hAnsiTheme="minorHAnsi" w:cstheme="minorHAnsi"/>
                <w:sz w:val="24"/>
                <w:szCs w:val="24"/>
              </w:rPr>
            </w:pPr>
          </w:p>
          <w:p w14:paraId="6CA05A8B"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 xml:space="preserve">The investment in the youth is essential to enhance the meaningful participation of youth in the sectors of the economy. The District is youthful and this is an opportunity for transformation. The approaches to youth development should be viewed within the context of other DDM strategic interventions. This includes skills development programmes youth in business through youth SMMEs, to youth participation in decision making and local to provincial spheres of influence. Youth (social and economic) entrepreneurship development and innovations programmes should also be enhanced. </w:t>
            </w:r>
          </w:p>
          <w:p w14:paraId="5EBE7CF5" w14:textId="77777777" w:rsidR="00E252D3" w:rsidRPr="007F0748" w:rsidRDefault="00E252D3" w:rsidP="00E252D3">
            <w:pPr>
              <w:jc w:val="both"/>
              <w:rPr>
                <w:rFonts w:asciiTheme="minorHAnsi" w:hAnsiTheme="minorHAnsi" w:cstheme="minorHAnsi"/>
                <w:sz w:val="24"/>
                <w:szCs w:val="24"/>
                <w:u w:val="single"/>
              </w:rPr>
            </w:pPr>
          </w:p>
          <w:p w14:paraId="4CCCA396" w14:textId="77777777" w:rsidR="00E252D3" w:rsidRPr="007F0748" w:rsidRDefault="00E252D3" w:rsidP="00E252D3">
            <w:pPr>
              <w:jc w:val="both"/>
              <w:rPr>
                <w:rFonts w:asciiTheme="minorHAnsi" w:hAnsiTheme="minorHAnsi" w:cstheme="minorHAnsi"/>
                <w:sz w:val="24"/>
                <w:szCs w:val="24"/>
                <w:u w:val="single"/>
              </w:rPr>
            </w:pPr>
            <w:r w:rsidRPr="007F0748">
              <w:rPr>
                <w:rFonts w:asciiTheme="minorHAnsi" w:hAnsiTheme="minorHAnsi" w:cstheme="minorHAnsi"/>
                <w:sz w:val="24"/>
                <w:szCs w:val="24"/>
                <w:u w:val="single"/>
              </w:rPr>
              <w:t>Social protection and viable communities</w:t>
            </w:r>
          </w:p>
          <w:p w14:paraId="61AC9080" w14:textId="77777777" w:rsidR="00E252D3" w:rsidRPr="007F0748" w:rsidRDefault="00E252D3" w:rsidP="00E252D3">
            <w:pPr>
              <w:jc w:val="both"/>
              <w:rPr>
                <w:rFonts w:asciiTheme="minorHAnsi" w:hAnsiTheme="minorHAnsi" w:cstheme="minorHAnsi"/>
                <w:sz w:val="24"/>
                <w:szCs w:val="24"/>
              </w:rPr>
            </w:pPr>
          </w:p>
          <w:p w14:paraId="343064A1"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 xml:space="preserve">The situation of poverty, unemployment and inequality requires interventions that are focused towards protecting communities from the situation of vulnerability. </w:t>
            </w:r>
          </w:p>
          <w:p w14:paraId="3F913E11" w14:textId="77777777" w:rsidR="00E252D3" w:rsidRPr="007F0748" w:rsidRDefault="00E252D3" w:rsidP="00E252D3">
            <w:pPr>
              <w:jc w:val="both"/>
              <w:rPr>
                <w:rFonts w:asciiTheme="minorHAnsi" w:hAnsiTheme="minorHAnsi" w:cstheme="minorHAnsi"/>
                <w:sz w:val="24"/>
                <w:szCs w:val="24"/>
              </w:rPr>
            </w:pPr>
          </w:p>
          <w:p w14:paraId="4206FA40"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Other Key social development interventions include:</w:t>
            </w:r>
          </w:p>
          <w:p w14:paraId="20BB4E8E" w14:textId="77777777" w:rsidR="00E252D3" w:rsidRPr="007F0748" w:rsidRDefault="00E252D3" w:rsidP="00855B34">
            <w:pPr>
              <w:pStyle w:val="ListParagraph"/>
              <w:numPr>
                <w:ilvl w:val="0"/>
                <w:numId w:val="35"/>
              </w:numPr>
              <w:ind w:left="567" w:hanging="567"/>
              <w:jc w:val="both"/>
              <w:rPr>
                <w:rFonts w:asciiTheme="minorHAnsi" w:hAnsiTheme="minorHAnsi" w:cstheme="minorHAnsi"/>
                <w:sz w:val="24"/>
                <w:szCs w:val="24"/>
                <w:u w:val="single"/>
              </w:rPr>
            </w:pPr>
            <w:r w:rsidRPr="007F0748">
              <w:rPr>
                <w:rFonts w:asciiTheme="minorHAnsi" w:hAnsiTheme="minorHAnsi" w:cstheme="minorHAnsi"/>
                <w:sz w:val="24"/>
                <w:szCs w:val="24"/>
              </w:rPr>
              <w:t>Continued roll-out of Social Development’s Care and Support to Families Programme which focuses on the well-being of the family. This includes the promotion of reciprocal care and social solidarity within the family and locating the family within the community. These services include parenting and relationship assistance, focusing particularly on the social and emotional side of a child’s development and parental relationships; promote intergenerational solidarity; promote positive values and moral regeneration. These services are aimed at promoting stable, healthy, resilient and well functional families and prevent vulnerability in families.</w:t>
            </w:r>
          </w:p>
          <w:p w14:paraId="4CC1673D" w14:textId="77777777" w:rsidR="00E252D3" w:rsidRPr="007F0748" w:rsidRDefault="00E252D3" w:rsidP="00855B34">
            <w:pPr>
              <w:pStyle w:val="ListParagraph"/>
              <w:numPr>
                <w:ilvl w:val="0"/>
                <w:numId w:val="35"/>
              </w:numPr>
              <w:ind w:left="567" w:hanging="567"/>
              <w:jc w:val="both"/>
              <w:rPr>
                <w:rFonts w:asciiTheme="minorHAnsi" w:hAnsiTheme="minorHAnsi" w:cstheme="minorHAnsi"/>
                <w:sz w:val="24"/>
                <w:szCs w:val="24"/>
                <w:u w:val="single"/>
              </w:rPr>
            </w:pPr>
            <w:r w:rsidRPr="007F0748">
              <w:rPr>
                <w:rFonts w:asciiTheme="minorHAnsi" w:hAnsiTheme="minorHAnsi" w:cstheme="minorHAnsi"/>
                <w:sz w:val="24"/>
                <w:szCs w:val="24"/>
              </w:rPr>
              <w:t xml:space="preserve">intensify Family Preservation, Fatherhood and parenting programmes with a special focus on implementing the Strategy for Teenage Parents and vulnerable groups. </w:t>
            </w:r>
          </w:p>
          <w:p w14:paraId="32A27E34" w14:textId="77777777" w:rsidR="00E252D3" w:rsidRPr="007F0748" w:rsidRDefault="00E252D3" w:rsidP="00855B34">
            <w:pPr>
              <w:pStyle w:val="ListParagraph"/>
              <w:numPr>
                <w:ilvl w:val="0"/>
                <w:numId w:val="35"/>
              </w:numPr>
              <w:ind w:left="567" w:hanging="567"/>
              <w:jc w:val="both"/>
              <w:rPr>
                <w:rFonts w:asciiTheme="minorHAnsi" w:hAnsiTheme="minorHAnsi" w:cstheme="minorHAnsi"/>
                <w:sz w:val="24"/>
                <w:szCs w:val="24"/>
              </w:rPr>
            </w:pPr>
            <w:r w:rsidRPr="007F0748">
              <w:rPr>
                <w:rFonts w:asciiTheme="minorHAnsi" w:hAnsiTheme="minorHAnsi" w:cstheme="minorHAnsi"/>
                <w:sz w:val="24"/>
                <w:szCs w:val="24"/>
              </w:rPr>
              <w:t xml:space="preserve">work in partnership with the Designated Child Protection Organisations to implement programmes that address issues of child abuse, neglect and exploitation. </w:t>
            </w:r>
          </w:p>
          <w:p w14:paraId="1ED07213" w14:textId="77777777" w:rsidR="00E252D3" w:rsidRPr="007F0748" w:rsidRDefault="00E252D3" w:rsidP="00855B34">
            <w:pPr>
              <w:pStyle w:val="ListParagraph"/>
              <w:numPr>
                <w:ilvl w:val="0"/>
                <w:numId w:val="35"/>
              </w:numPr>
              <w:ind w:left="567" w:hanging="567"/>
              <w:jc w:val="both"/>
              <w:rPr>
                <w:rFonts w:asciiTheme="minorHAnsi" w:hAnsiTheme="minorHAnsi" w:cstheme="minorHAnsi"/>
                <w:sz w:val="24"/>
                <w:szCs w:val="24"/>
              </w:rPr>
            </w:pPr>
            <w:r w:rsidRPr="007F0748">
              <w:rPr>
                <w:rFonts w:asciiTheme="minorHAnsi" w:hAnsiTheme="minorHAnsi" w:cstheme="minorHAnsi"/>
                <w:sz w:val="24"/>
                <w:szCs w:val="24"/>
              </w:rPr>
              <w:lastRenderedPageBreak/>
              <w:t xml:space="preserve">Continue to ensure a Universal Access to Early Childhood Development and ensure upgrading of relevant associated infrastructure. </w:t>
            </w:r>
          </w:p>
          <w:p w14:paraId="3DB50CEF" w14:textId="77777777" w:rsidR="00E252D3" w:rsidRPr="007F0748" w:rsidRDefault="00E252D3" w:rsidP="00855B34">
            <w:pPr>
              <w:pStyle w:val="ListParagraph"/>
              <w:numPr>
                <w:ilvl w:val="0"/>
                <w:numId w:val="35"/>
              </w:numPr>
              <w:ind w:left="567" w:hanging="567"/>
              <w:jc w:val="both"/>
              <w:rPr>
                <w:rFonts w:asciiTheme="minorHAnsi" w:hAnsiTheme="minorHAnsi" w:cstheme="minorHAnsi"/>
                <w:sz w:val="24"/>
                <w:szCs w:val="24"/>
              </w:rPr>
            </w:pPr>
            <w:r w:rsidRPr="007F0748">
              <w:rPr>
                <w:rFonts w:asciiTheme="minorHAnsi" w:hAnsiTheme="minorHAnsi" w:cstheme="minorHAnsi"/>
                <w:sz w:val="24"/>
                <w:szCs w:val="24"/>
              </w:rPr>
              <w:t xml:space="preserve">Extend Community Based Care Services are aimed at providing protection, care and support to vulnerable children in communities. These include services to Children with disabilities; child headed households; Children living and working on the Streets; Children accessing Drop in Centre services; Orphans and vulnerable children. </w:t>
            </w:r>
          </w:p>
          <w:p w14:paraId="65BDF1FB" w14:textId="77777777" w:rsidR="00E252D3" w:rsidRPr="007F0748" w:rsidRDefault="00E252D3" w:rsidP="00855B34">
            <w:pPr>
              <w:pStyle w:val="ListParagraph"/>
              <w:numPr>
                <w:ilvl w:val="0"/>
                <w:numId w:val="35"/>
              </w:numPr>
              <w:ind w:left="567" w:hanging="567"/>
              <w:jc w:val="both"/>
              <w:rPr>
                <w:rFonts w:asciiTheme="minorHAnsi" w:hAnsiTheme="minorHAnsi" w:cstheme="minorHAnsi"/>
                <w:sz w:val="24"/>
                <w:szCs w:val="24"/>
              </w:rPr>
            </w:pPr>
            <w:r w:rsidRPr="007F0748">
              <w:rPr>
                <w:rFonts w:asciiTheme="minorHAnsi" w:hAnsiTheme="minorHAnsi" w:cstheme="minorHAnsi"/>
                <w:sz w:val="24"/>
                <w:szCs w:val="24"/>
              </w:rPr>
              <w:t xml:space="preserve">Extend the implementation of integrated services for the care, support and protection of older persons through establishment of support structures, provision of governance as well as interventions for quality assurance and capacity building. </w:t>
            </w:r>
          </w:p>
          <w:p w14:paraId="42F91D20" w14:textId="77777777" w:rsidR="00E252D3" w:rsidRPr="007F0748" w:rsidRDefault="00E252D3" w:rsidP="00855B34">
            <w:pPr>
              <w:pStyle w:val="ListParagraph"/>
              <w:numPr>
                <w:ilvl w:val="0"/>
                <w:numId w:val="35"/>
              </w:numPr>
              <w:ind w:left="567" w:hanging="567"/>
              <w:jc w:val="both"/>
              <w:rPr>
                <w:rFonts w:asciiTheme="minorHAnsi" w:hAnsiTheme="minorHAnsi" w:cstheme="minorHAnsi"/>
                <w:sz w:val="24"/>
                <w:szCs w:val="24"/>
              </w:rPr>
            </w:pPr>
            <w:r w:rsidRPr="007F0748">
              <w:rPr>
                <w:rFonts w:asciiTheme="minorHAnsi" w:hAnsiTheme="minorHAnsi" w:cstheme="minorHAnsi"/>
                <w:sz w:val="24"/>
                <w:szCs w:val="24"/>
              </w:rPr>
              <w:t xml:space="preserve">provide integrated services that facilitate the promotion of the well-being and the </w:t>
            </w:r>
            <w:proofErr w:type="gramStart"/>
            <w:r w:rsidRPr="007F0748">
              <w:rPr>
                <w:rFonts w:asciiTheme="minorHAnsi" w:hAnsiTheme="minorHAnsi" w:cstheme="minorHAnsi"/>
                <w:sz w:val="24"/>
                <w:szCs w:val="24"/>
              </w:rPr>
              <w:t>socio economic</w:t>
            </w:r>
            <w:proofErr w:type="gramEnd"/>
            <w:r w:rsidRPr="007F0748">
              <w:rPr>
                <w:rFonts w:asciiTheme="minorHAnsi" w:hAnsiTheme="minorHAnsi" w:cstheme="minorHAnsi"/>
                <w:sz w:val="24"/>
                <w:szCs w:val="24"/>
              </w:rPr>
              <w:t xml:space="preserve"> empowerment of persons with disabilities. </w:t>
            </w:r>
          </w:p>
          <w:p w14:paraId="69DF2086" w14:textId="77777777" w:rsidR="00E252D3" w:rsidRPr="007F0748" w:rsidRDefault="00E252D3" w:rsidP="00855B34">
            <w:pPr>
              <w:pStyle w:val="ListParagraph"/>
              <w:numPr>
                <w:ilvl w:val="0"/>
                <w:numId w:val="35"/>
              </w:numPr>
              <w:ind w:left="567" w:hanging="567"/>
              <w:jc w:val="both"/>
              <w:rPr>
                <w:rFonts w:asciiTheme="minorHAnsi" w:hAnsiTheme="minorHAnsi" w:cstheme="minorHAnsi"/>
                <w:sz w:val="24"/>
                <w:szCs w:val="24"/>
              </w:rPr>
            </w:pPr>
            <w:r w:rsidRPr="007F0748">
              <w:rPr>
                <w:rFonts w:asciiTheme="minorHAnsi" w:hAnsiTheme="minorHAnsi" w:cstheme="minorHAnsi"/>
                <w:sz w:val="24"/>
                <w:szCs w:val="24"/>
              </w:rPr>
              <w:t xml:space="preserve">Community based campaigns against gender based violence will be conducted with progressive community based organisations. </w:t>
            </w:r>
          </w:p>
        </w:tc>
      </w:tr>
      <w:tr w:rsidR="008B5C17" w:rsidRPr="007F0748" w14:paraId="51EDF3B4" w14:textId="77777777" w:rsidTr="000B58DF">
        <w:tc>
          <w:tcPr>
            <w:tcW w:w="1209" w:type="dxa"/>
          </w:tcPr>
          <w:p w14:paraId="19FDF3A6" w14:textId="6F667BD3" w:rsidR="008B5C17" w:rsidRPr="007F0748" w:rsidRDefault="008B5C17" w:rsidP="008B5C17">
            <w:pPr>
              <w:rPr>
                <w:rFonts w:asciiTheme="minorHAnsi" w:hAnsiTheme="minorHAnsi" w:cstheme="minorHAnsi"/>
                <w:sz w:val="24"/>
                <w:szCs w:val="24"/>
              </w:rPr>
            </w:pPr>
            <w:r w:rsidRPr="007F0748">
              <w:rPr>
                <w:rFonts w:asciiTheme="minorHAnsi" w:hAnsiTheme="minorHAnsi" w:cstheme="minorHAnsi"/>
                <w:sz w:val="24"/>
                <w:szCs w:val="24"/>
              </w:rPr>
              <w:lastRenderedPageBreak/>
              <w:t>Targets</w:t>
            </w:r>
          </w:p>
        </w:tc>
        <w:tc>
          <w:tcPr>
            <w:tcW w:w="7858" w:type="dxa"/>
            <w:shd w:val="clear" w:color="auto" w:fill="FFC000"/>
          </w:tcPr>
          <w:p w14:paraId="49A94277" w14:textId="77777777" w:rsidR="008B5C17" w:rsidRPr="007F0748" w:rsidRDefault="008B5C17" w:rsidP="008B5C17">
            <w:pPr>
              <w:pStyle w:val="ListParagraph"/>
              <w:numPr>
                <w:ilvl w:val="0"/>
                <w:numId w:val="50"/>
              </w:numPr>
              <w:spacing w:after="200" w:line="276" w:lineRule="auto"/>
              <w:ind w:left="381" w:hanging="381"/>
              <w:jc w:val="both"/>
              <w:rPr>
                <w:rFonts w:asciiTheme="minorHAnsi" w:hAnsiTheme="minorHAnsi" w:cstheme="minorHAnsi"/>
                <w:sz w:val="24"/>
                <w:szCs w:val="24"/>
              </w:rPr>
            </w:pPr>
            <w:r w:rsidRPr="007F0748">
              <w:rPr>
                <w:rFonts w:asciiTheme="minorHAnsi" w:hAnsiTheme="minorHAnsi" w:cstheme="minorHAnsi"/>
                <w:sz w:val="24"/>
                <w:szCs w:val="24"/>
              </w:rPr>
              <w:t>Increase learning opportunities by 15% by 2030 and 25% by 2050.</w:t>
            </w:r>
          </w:p>
          <w:p w14:paraId="7D67AFF6" w14:textId="77777777" w:rsidR="008B5C17" w:rsidRPr="007F0748" w:rsidRDefault="008B5C17" w:rsidP="008B5C17">
            <w:pPr>
              <w:pStyle w:val="ListParagraph"/>
              <w:numPr>
                <w:ilvl w:val="0"/>
                <w:numId w:val="50"/>
              </w:numPr>
              <w:spacing w:after="200" w:line="276" w:lineRule="auto"/>
              <w:ind w:left="381" w:hanging="381"/>
              <w:jc w:val="both"/>
              <w:rPr>
                <w:rFonts w:asciiTheme="minorHAnsi" w:hAnsiTheme="minorHAnsi" w:cstheme="minorHAnsi"/>
                <w:sz w:val="24"/>
                <w:szCs w:val="24"/>
              </w:rPr>
            </w:pPr>
            <w:r w:rsidRPr="007F0748">
              <w:rPr>
                <w:rFonts w:asciiTheme="minorHAnsi" w:hAnsiTheme="minorHAnsi" w:cstheme="minorHAnsi"/>
                <w:sz w:val="24"/>
                <w:szCs w:val="24"/>
              </w:rPr>
              <w:t>Increase employment opportunities by 25% and lower unemployment by 25% (either/or) by 2030.</w:t>
            </w:r>
          </w:p>
          <w:p w14:paraId="0DD65D51" w14:textId="77777777" w:rsidR="008B5C17" w:rsidRPr="007F0748" w:rsidRDefault="008B5C17" w:rsidP="008B5C17">
            <w:pPr>
              <w:pStyle w:val="ListParagraph"/>
              <w:numPr>
                <w:ilvl w:val="0"/>
                <w:numId w:val="50"/>
              </w:numPr>
              <w:spacing w:after="200" w:line="276" w:lineRule="auto"/>
              <w:ind w:left="381" w:hanging="381"/>
              <w:jc w:val="both"/>
              <w:rPr>
                <w:rFonts w:asciiTheme="minorHAnsi" w:hAnsiTheme="minorHAnsi" w:cstheme="minorHAnsi"/>
                <w:sz w:val="24"/>
                <w:szCs w:val="24"/>
              </w:rPr>
            </w:pPr>
            <w:r w:rsidRPr="007F0748">
              <w:rPr>
                <w:rFonts w:asciiTheme="minorHAnsi" w:hAnsiTheme="minorHAnsi" w:cstheme="minorHAnsi"/>
                <w:sz w:val="24"/>
                <w:szCs w:val="24"/>
              </w:rPr>
              <w:t>Increase household income by 20% by 2030 and by 30% by 2050</w:t>
            </w:r>
          </w:p>
          <w:p w14:paraId="73C6A418" w14:textId="77777777" w:rsidR="008B5C17" w:rsidRPr="007F0748" w:rsidRDefault="008B5C17" w:rsidP="008B5C17">
            <w:pPr>
              <w:pStyle w:val="ListParagraph"/>
              <w:numPr>
                <w:ilvl w:val="0"/>
                <w:numId w:val="50"/>
              </w:numPr>
              <w:spacing w:after="200" w:line="276" w:lineRule="auto"/>
              <w:ind w:left="381" w:hanging="381"/>
              <w:jc w:val="both"/>
              <w:rPr>
                <w:rFonts w:asciiTheme="minorHAnsi" w:hAnsiTheme="minorHAnsi" w:cstheme="minorHAnsi"/>
                <w:sz w:val="24"/>
                <w:szCs w:val="24"/>
              </w:rPr>
            </w:pPr>
            <w:r w:rsidRPr="007F0748">
              <w:rPr>
                <w:rFonts w:asciiTheme="minorHAnsi" w:hAnsiTheme="minorHAnsi" w:cstheme="minorHAnsi"/>
                <w:sz w:val="24"/>
                <w:szCs w:val="24"/>
              </w:rPr>
              <w:t>Decrease incidents of gender-based violence by 30% by 2023</w:t>
            </w:r>
          </w:p>
          <w:p w14:paraId="26922B59" w14:textId="77777777" w:rsidR="008B5C17" w:rsidRPr="007F0748" w:rsidRDefault="008B5C17" w:rsidP="008B5C17">
            <w:pPr>
              <w:pStyle w:val="ListParagraph"/>
              <w:numPr>
                <w:ilvl w:val="0"/>
                <w:numId w:val="50"/>
              </w:numPr>
              <w:spacing w:after="200" w:line="276" w:lineRule="auto"/>
              <w:ind w:left="381" w:hanging="381"/>
              <w:jc w:val="both"/>
              <w:rPr>
                <w:rFonts w:asciiTheme="minorHAnsi" w:hAnsiTheme="minorHAnsi" w:cstheme="minorHAnsi"/>
                <w:sz w:val="24"/>
                <w:szCs w:val="24"/>
              </w:rPr>
            </w:pPr>
            <w:r w:rsidRPr="007F0748">
              <w:rPr>
                <w:rFonts w:asciiTheme="minorHAnsi" w:hAnsiTheme="minorHAnsi" w:cstheme="minorHAnsi"/>
                <w:sz w:val="24"/>
                <w:szCs w:val="24"/>
              </w:rPr>
              <w:t>All LMs and the district have well established and active forums and networks available to challenge GBV by 2022.</w:t>
            </w:r>
          </w:p>
          <w:p w14:paraId="5095CE45" w14:textId="77777777" w:rsidR="008B5C17" w:rsidRPr="007F0748" w:rsidRDefault="008B5C17" w:rsidP="008B5C17">
            <w:pPr>
              <w:pStyle w:val="ListParagraph"/>
              <w:numPr>
                <w:ilvl w:val="0"/>
                <w:numId w:val="50"/>
              </w:numPr>
              <w:spacing w:after="200" w:line="276" w:lineRule="auto"/>
              <w:ind w:left="381" w:hanging="381"/>
              <w:jc w:val="both"/>
              <w:rPr>
                <w:rFonts w:asciiTheme="minorHAnsi" w:hAnsiTheme="minorHAnsi" w:cstheme="minorHAnsi"/>
                <w:sz w:val="24"/>
                <w:szCs w:val="24"/>
              </w:rPr>
            </w:pPr>
            <w:r w:rsidRPr="007F0748">
              <w:rPr>
                <w:rFonts w:asciiTheme="minorHAnsi" w:hAnsiTheme="minorHAnsi" w:cstheme="minorHAnsi"/>
                <w:sz w:val="24"/>
                <w:szCs w:val="24"/>
              </w:rPr>
              <w:t>All LMs and the district are using a uniform communication mechanism that is monitored and measured against its efficacy and success rate through yearly customer satisfaction surveys and bi-yearly good governance surveys starting in 2022. This system should also have an inbuilt internal management system to ensure accountability and responsiveness.</w:t>
            </w:r>
          </w:p>
          <w:p w14:paraId="1B9F8640" w14:textId="1E171E36" w:rsidR="008B5C17" w:rsidRPr="007F0748" w:rsidRDefault="008B5C17" w:rsidP="008B5C17">
            <w:pPr>
              <w:jc w:val="both"/>
              <w:rPr>
                <w:rFonts w:asciiTheme="minorHAnsi" w:hAnsiTheme="minorHAnsi" w:cstheme="minorHAnsi"/>
                <w:sz w:val="24"/>
                <w:szCs w:val="24"/>
              </w:rPr>
            </w:pPr>
            <w:r w:rsidRPr="007F0748">
              <w:rPr>
                <w:rFonts w:asciiTheme="minorHAnsi" w:hAnsiTheme="minorHAnsi" w:cstheme="minorHAnsi"/>
                <w:sz w:val="24"/>
                <w:szCs w:val="24"/>
              </w:rPr>
              <w:t>An effective well designed media strategy is established for all LMs and the district by no later than the end of 2022.</w:t>
            </w:r>
          </w:p>
        </w:tc>
      </w:tr>
    </w:tbl>
    <w:p w14:paraId="30AB31E9" w14:textId="77777777" w:rsidR="004F4346" w:rsidRPr="007F0748" w:rsidRDefault="004F4346" w:rsidP="004F4346">
      <w:pPr>
        <w:rPr>
          <w:rFonts w:cstheme="minorHAnsi"/>
          <w:sz w:val="24"/>
          <w:szCs w:val="24"/>
        </w:rPr>
      </w:pPr>
    </w:p>
    <w:tbl>
      <w:tblPr>
        <w:tblStyle w:val="TableGrid1"/>
        <w:tblW w:w="9067" w:type="dxa"/>
        <w:tblLook w:val="04A0" w:firstRow="1" w:lastRow="0" w:firstColumn="1" w:lastColumn="0" w:noHBand="0" w:noVBand="1"/>
      </w:tblPr>
      <w:tblGrid>
        <w:gridCol w:w="1407"/>
        <w:gridCol w:w="7660"/>
      </w:tblGrid>
      <w:tr w:rsidR="004F4346" w:rsidRPr="007F0748" w14:paraId="367969A6" w14:textId="77777777" w:rsidTr="00782A95">
        <w:trPr>
          <w:trHeight w:val="271"/>
        </w:trPr>
        <w:tc>
          <w:tcPr>
            <w:tcW w:w="9067" w:type="dxa"/>
            <w:gridSpan w:val="2"/>
          </w:tcPr>
          <w:p w14:paraId="32A6723D" w14:textId="77777777" w:rsidR="004F4346" w:rsidRPr="007F0748" w:rsidRDefault="00DE249B" w:rsidP="00571D76">
            <w:pPr>
              <w:pStyle w:val="Heading3"/>
              <w:jc w:val="center"/>
              <w:outlineLvl w:val="2"/>
              <w:rPr>
                <w:rFonts w:asciiTheme="minorHAnsi" w:hAnsiTheme="minorHAnsi" w:cstheme="minorHAnsi"/>
                <w:b/>
                <w:bCs/>
              </w:rPr>
            </w:pPr>
            <w:bookmarkStart w:id="17" w:name="_Toc79160087"/>
            <w:r w:rsidRPr="007F0748">
              <w:rPr>
                <w:rFonts w:asciiTheme="minorHAnsi" w:hAnsiTheme="minorHAnsi" w:cstheme="minorHAnsi"/>
                <w:b/>
                <w:bCs/>
                <w:color w:val="auto"/>
              </w:rPr>
              <w:t xml:space="preserve">PILLAR 2: </w:t>
            </w:r>
            <w:r w:rsidR="004F4346" w:rsidRPr="007F0748">
              <w:rPr>
                <w:rFonts w:asciiTheme="minorHAnsi" w:hAnsiTheme="minorHAnsi" w:cstheme="minorHAnsi"/>
                <w:b/>
                <w:bCs/>
                <w:color w:val="auto"/>
              </w:rPr>
              <w:t>ECONOMIC POSITIONING</w:t>
            </w:r>
            <w:r w:rsidR="009F1602" w:rsidRPr="007F0748">
              <w:rPr>
                <w:rFonts w:asciiTheme="minorHAnsi" w:hAnsiTheme="minorHAnsi" w:cstheme="minorHAnsi"/>
                <w:b/>
                <w:bCs/>
                <w:color w:val="auto"/>
              </w:rPr>
              <w:t xml:space="preserve"> FOCUS AREA</w:t>
            </w:r>
            <w:bookmarkEnd w:id="17"/>
          </w:p>
        </w:tc>
      </w:tr>
      <w:tr w:rsidR="008468DD" w:rsidRPr="007F0748" w14:paraId="651E6F4A" w14:textId="77777777" w:rsidTr="008468DD">
        <w:tc>
          <w:tcPr>
            <w:tcW w:w="1209" w:type="dxa"/>
          </w:tcPr>
          <w:p w14:paraId="6AD6D6D3" w14:textId="77777777" w:rsidR="008468DD" w:rsidRPr="007F0748" w:rsidRDefault="008468DD" w:rsidP="008468DD">
            <w:pPr>
              <w:rPr>
                <w:rFonts w:asciiTheme="minorHAnsi" w:hAnsiTheme="minorHAnsi" w:cstheme="minorHAnsi"/>
                <w:sz w:val="24"/>
                <w:szCs w:val="24"/>
              </w:rPr>
            </w:pPr>
            <w:r w:rsidRPr="007F0748">
              <w:rPr>
                <w:rFonts w:asciiTheme="minorHAnsi" w:hAnsiTheme="minorHAnsi" w:cstheme="minorHAnsi"/>
                <w:sz w:val="24"/>
                <w:szCs w:val="24"/>
              </w:rPr>
              <w:t>Overarching Goal for this Pillar</w:t>
            </w:r>
          </w:p>
        </w:tc>
        <w:tc>
          <w:tcPr>
            <w:tcW w:w="7858" w:type="dxa"/>
          </w:tcPr>
          <w:p w14:paraId="4EFC4E78" w14:textId="77777777" w:rsidR="004943D2" w:rsidRPr="007F0748" w:rsidRDefault="004943D2" w:rsidP="004943D2">
            <w:pPr>
              <w:jc w:val="both"/>
              <w:rPr>
                <w:rFonts w:asciiTheme="minorHAnsi" w:hAnsiTheme="minorHAnsi" w:cstheme="minorHAnsi"/>
                <w:sz w:val="24"/>
                <w:szCs w:val="24"/>
              </w:rPr>
            </w:pPr>
            <w:r w:rsidRPr="007F0748">
              <w:rPr>
                <w:rFonts w:asciiTheme="minorHAnsi" w:hAnsiTheme="minorHAnsi" w:cstheme="minorHAnsi"/>
                <w:sz w:val="24"/>
                <w:szCs w:val="24"/>
              </w:rPr>
              <w:t xml:space="preserve">By 2050 we envisage that the ANDM has an innovative, inclusive, and growing economy which is larger and more efficient, and optimally exploits its competitive advantages, increases employment, and reduces inequalities of income and wealth. </w:t>
            </w:r>
          </w:p>
          <w:p w14:paraId="405B2823" w14:textId="77777777" w:rsidR="004943D2" w:rsidRPr="007F0748" w:rsidRDefault="004943D2" w:rsidP="004943D2">
            <w:pPr>
              <w:jc w:val="both"/>
              <w:rPr>
                <w:rFonts w:asciiTheme="minorHAnsi" w:hAnsiTheme="minorHAnsi" w:cstheme="minorHAnsi"/>
                <w:sz w:val="24"/>
                <w:szCs w:val="24"/>
              </w:rPr>
            </w:pPr>
          </w:p>
          <w:p w14:paraId="041F98B1" w14:textId="77777777" w:rsidR="004943D2" w:rsidRPr="007F0748" w:rsidRDefault="004943D2" w:rsidP="004943D2">
            <w:pPr>
              <w:jc w:val="both"/>
              <w:rPr>
                <w:rFonts w:asciiTheme="minorHAnsi" w:hAnsiTheme="minorHAnsi" w:cstheme="minorHAnsi"/>
                <w:sz w:val="24"/>
                <w:szCs w:val="24"/>
              </w:rPr>
            </w:pPr>
            <w:r w:rsidRPr="007F0748">
              <w:rPr>
                <w:rFonts w:asciiTheme="minorHAnsi" w:hAnsiTheme="minorHAnsi" w:cstheme="minorHAnsi"/>
                <w:sz w:val="24"/>
                <w:szCs w:val="24"/>
              </w:rPr>
              <w:t xml:space="preserve">Also, by 2050 we envisage accelerated agricultural development and opportunities for producers across all scales in local, provincial, national and global value chains. The goal is more and better jobs, as well as economic </w:t>
            </w:r>
            <w:r w:rsidRPr="007F0748">
              <w:rPr>
                <w:rFonts w:asciiTheme="minorHAnsi" w:hAnsiTheme="minorHAnsi" w:cstheme="minorHAnsi"/>
                <w:sz w:val="24"/>
                <w:szCs w:val="24"/>
              </w:rPr>
              <w:lastRenderedPageBreak/>
              <w:t xml:space="preserve">self-sufficiency in rural areas through stimulating the growth of rural towns and strengthen the links between them and their rural surroundings.  </w:t>
            </w:r>
          </w:p>
          <w:p w14:paraId="4B3166D6" w14:textId="77777777" w:rsidR="004943D2" w:rsidRPr="007F0748" w:rsidRDefault="004943D2" w:rsidP="004943D2">
            <w:pPr>
              <w:jc w:val="both"/>
              <w:rPr>
                <w:rFonts w:asciiTheme="minorHAnsi" w:hAnsiTheme="minorHAnsi" w:cstheme="minorHAnsi"/>
                <w:sz w:val="24"/>
                <w:szCs w:val="24"/>
              </w:rPr>
            </w:pPr>
          </w:p>
          <w:p w14:paraId="414303D9" w14:textId="77777777" w:rsidR="008468DD" w:rsidRPr="007F0748" w:rsidRDefault="004943D2" w:rsidP="004943D2">
            <w:pPr>
              <w:autoSpaceDE w:val="0"/>
              <w:autoSpaceDN w:val="0"/>
              <w:adjustRightInd w:val="0"/>
              <w:jc w:val="both"/>
              <w:rPr>
                <w:rFonts w:asciiTheme="minorHAnsi" w:hAnsiTheme="minorHAnsi" w:cstheme="minorHAnsi"/>
                <w:sz w:val="24"/>
                <w:szCs w:val="24"/>
              </w:rPr>
            </w:pPr>
            <w:r w:rsidRPr="007F0748">
              <w:rPr>
                <w:rFonts w:asciiTheme="minorHAnsi" w:hAnsiTheme="minorHAnsi" w:cstheme="minorHAnsi"/>
                <w:sz w:val="24"/>
                <w:szCs w:val="24"/>
              </w:rPr>
              <w:t xml:space="preserve">Achieving this vision is not only attained by this Goal, and it reinforces the other five goals of this DDM, and each of them in turn, both individually and collectively, reinforce this Goal.  This Goal also builds on the relevant aspects in the NDP that are being implemented at a national level, including more recent pronouncements, measures and interventions to ensure high levels of productive investment into the economy to tackle slow and low growth rates, high levels of unemployment and inequality. These measures include an emphasis on greater responsiveness and more effective collaboration to deliver on the promise of a better economy for all South Africans. </w:t>
            </w:r>
          </w:p>
          <w:p w14:paraId="42F76915" w14:textId="77777777" w:rsidR="004943D2" w:rsidRPr="007F0748" w:rsidRDefault="004943D2" w:rsidP="004943D2">
            <w:pPr>
              <w:autoSpaceDE w:val="0"/>
              <w:autoSpaceDN w:val="0"/>
              <w:adjustRightInd w:val="0"/>
              <w:jc w:val="both"/>
              <w:rPr>
                <w:rFonts w:asciiTheme="minorHAnsi" w:hAnsiTheme="minorHAnsi" w:cstheme="minorHAnsi"/>
                <w:sz w:val="24"/>
                <w:szCs w:val="24"/>
              </w:rPr>
            </w:pPr>
          </w:p>
          <w:p w14:paraId="28872EE2" w14:textId="77777777" w:rsidR="004943D2" w:rsidRPr="007F0748" w:rsidRDefault="004943D2" w:rsidP="004943D2">
            <w:pPr>
              <w:pStyle w:val="Pa0"/>
              <w:jc w:val="both"/>
              <w:rPr>
                <w:rFonts w:asciiTheme="minorHAnsi" w:hAnsiTheme="minorHAnsi" w:cstheme="minorHAnsi"/>
              </w:rPr>
            </w:pPr>
            <w:r w:rsidRPr="007F0748">
              <w:rPr>
                <w:rFonts w:asciiTheme="minorHAnsi" w:hAnsiTheme="minorHAnsi" w:cstheme="minorHAnsi"/>
              </w:rPr>
              <w:t xml:space="preserve">The public sector cannot develop the District by itself. There is therefore a need to grow the business enterprise (SMME) and informal sectors.  </w:t>
            </w:r>
            <w:r w:rsidRPr="007F0748">
              <w:rPr>
                <w:rFonts w:asciiTheme="minorHAnsi" w:hAnsiTheme="minorHAnsi" w:cstheme="minorHAnsi"/>
                <w:color w:val="000000"/>
              </w:rPr>
              <w:t xml:space="preserve">It is important that we build a stronger system of support for industry, enterprise development, informal trading support/entrepreneurial development (including social entrepreneurs).  This is an elaborate and complex system consisting of both public and private sector activity and partnerships. </w:t>
            </w:r>
            <w:r w:rsidRPr="007F0748">
              <w:rPr>
                <w:rFonts w:asciiTheme="minorHAnsi" w:hAnsiTheme="minorHAnsi" w:cstheme="minorHAnsi"/>
              </w:rPr>
              <w:t xml:space="preserve">All the other strategic objectives are enablers of business growth. </w:t>
            </w:r>
          </w:p>
        </w:tc>
      </w:tr>
      <w:tr w:rsidR="00E252D3" w:rsidRPr="007F0748" w14:paraId="7989EBDE" w14:textId="77777777" w:rsidTr="008468DD">
        <w:tc>
          <w:tcPr>
            <w:tcW w:w="1209" w:type="dxa"/>
          </w:tcPr>
          <w:p w14:paraId="5BA045E5" w14:textId="77777777" w:rsidR="00E252D3" w:rsidRPr="007F0748" w:rsidRDefault="00E252D3" w:rsidP="00E252D3">
            <w:pPr>
              <w:rPr>
                <w:rFonts w:asciiTheme="minorHAnsi" w:hAnsiTheme="minorHAnsi" w:cstheme="minorHAnsi"/>
                <w:sz w:val="24"/>
                <w:szCs w:val="24"/>
              </w:rPr>
            </w:pPr>
            <w:r w:rsidRPr="007F0748">
              <w:rPr>
                <w:rFonts w:asciiTheme="minorHAnsi" w:hAnsiTheme="minorHAnsi" w:cstheme="minorHAnsi"/>
                <w:sz w:val="24"/>
                <w:szCs w:val="24"/>
              </w:rPr>
              <w:lastRenderedPageBreak/>
              <w:t>Outcomes/ Strategies/ Key Actions</w:t>
            </w:r>
          </w:p>
        </w:tc>
        <w:tc>
          <w:tcPr>
            <w:tcW w:w="7858" w:type="dxa"/>
          </w:tcPr>
          <w:p w14:paraId="2EA63E21"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 xml:space="preserve">There is also a need for interventions to grow specific business sectors, 6 of which are prioritized, which are: </w:t>
            </w:r>
          </w:p>
          <w:p w14:paraId="3AAA4CF5" w14:textId="77777777" w:rsidR="00E252D3" w:rsidRPr="007F0748" w:rsidRDefault="00E252D3" w:rsidP="00E252D3">
            <w:pPr>
              <w:jc w:val="both"/>
              <w:rPr>
                <w:rFonts w:asciiTheme="minorHAnsi" w:hAnsiTheme="minorHAnsi" w:cstheme="minorHAnsi"/>
                <w:sz w:val="24"/>
                <w:szCs w:val="24"/>
              </w:rPr>
            </w:pPr>
          </w:p>
          <w:p w14:paraId="32572C18" w14:textId="77777777" w:rsidR="00E252D3" w:rsidRPr="007F0748" w:rsidRDefault="00E252D3" w:rsidP="00855B34">
            <w:pPr>
              <w:pStyle w:val="ListParagraph"/>
              <w:numPr>
                <w:ilvl w:val="0"/>
                <w:numId w:val="29"/>
              </w:numPr>
              <w:autoSpaceDE w:val="0"/>
              <w:autoSpaceDN w:val="0"/>
              <w:adjustRightInd w:val="0"/>
              <w:jc w:val="both"/>
              <w:rPr>
                <w:rFonts w:asciiTheme="minorHAnsi" w:eastAsiaTheme="majorEastAsia" w:hAnsiTheme="minorHAnsi" w:cstheme="minorHAnsi"/>
                <w:sz w:val="24"/>
                <w:szCs w:val="24"/>
              </w:rPr>
            </w:pPr>
            <w:r w:rsidRPr="007F0748">
              <w:rPr>
                <w:rFonts w:asciiTheme="minorHAnsi" w:eastAsiaTheme="majorEastAsia" w:hAnsiTheme="minorHAnsi" w:cstheme="minorHAnsi"/>
                <w:sz w:val="24"/>
                <w:szCs w:val="24"/>
              </w:rPr>
              <w:t>agriculture &amp; agro-processing (see details in Goal 5 below)</w:t>
            </w:r>
          </w:p>
          <w:p w14:paraId="55436D6F" w14:textId="77777777" w:rsidR="00E252D3" w:rsidRPr="007F0748" w:rsidRDefault="00E252D3" w:rsidP="00855B34">
            <w:pPr>
              <w:pStyle w:val="ListParagraph"/>
              <w:numPr>
                <w:ilvl w:val="0"/>
                <w:numId w:val="29"/>
              </w:numPr>
              <w:autoSpaceDE w:val="0"/>
              <w:autoSpaceDN w:val="0"/>
              <w:adjustRightInd w:val="0"/>
              <w:jc w:val="both"/>
              <w:rPr>
                <w:rFonts w:asciiTheme="minorHAnsi" w:eastAsiaTheme="majorEastAsia" w:hAnsiTheme="minorHAnsi" w:cstheme="minorHAnsi"/>
                <w:sz w:val="24"/>
                <w:szCs w:val="24"/>
              </w:rPr>
            </w:pPr>
            <w:r w:rsidRPr="007F0748">
              <w:rPr>
                <w:rFonts w:asciiTheme="minorHAnsi" w:eastAsiaTheme="majorEastAsia" w:hAnsiTheme="minorHAnsi" w:cstheme="minorHAnsi"/>
                <w:sz w:val="24"/>
                <w:szCs w:val="24"/>
              </w:rPr>
              <w:t>tourism, heritage &amp; cultural industries development &amp; support:</w:t>
            </w:r>
          </w:p>
          <w:p w14:paraId="16CA1790"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Fully develop and implement the Beach 2 Berg initiative, including the historic routes utilised during the liberation struggle</w:t>
            </w:r>
          </w:p>
          <w:p w14:paraId="61F6B9CA"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 xml:space="preserve">This includes the development and improvements of the Beach to Berg tourism infrastructure, as recommended by the Infrastructure Work Schedules developed for tourism facilities within </w:t>
            </w:r>
            <w:proofErr w:type="spellStart"/>
            <w:r w:rsidRPr="007F0748">
              <w:rPr>
                <w:rFonts w:asciiTheme="minorHAnsi" w:hAnsiTheme="minorHAnsi" w:cstheme="minorHAnsi"/>
                <w:sz w:val="24"/>
                <w:szCs w:val="24"/>
              </w:rPr>
              <w:t>Umzimvubu</w:t>
            </w:r>
            <w:proofErr w:type="spellEnd"/>
            <w:r w:rsidRPr="007F0748">
              <w:rPr>
                <w:rFonts w:asciiTheme="minorHAnsi" w:hAnsiTheme="minorHAnsi" w:cstheme="minorHAnsi"/>
                <w:sz w:val="24"/>
                <w:szCs w:val="24"/>
              </w:rPr>
              <w:t xml:space="preserve">, </w:t>
            </w:r>
            <w:proofErr w:type="spellStart"/>
            <w:r w:rsidRPr="007F0748">
              <w:rPr>
                <w:rFonts w:asciiTheme="minorHAnsi" w:hAnsiTheme="minorHAnsi" w:cstheme="minorHAnsi"/>
                <w:sz w:val="24"/>
                <w:szCs w:val="24"/>
              </w:rPr>
              <w:t>Matatiele</w:t>
            </w:r>
            <w:proofErr w:type="spellEnd"/>
            <w:r w:rsidRPr="007F0748">
              <w:rPr>
                <w:rFonts w:asciiTheme="minorHAnsi" w:hAnsiTheme="minorHAnsi" w:cstheme="minorHAnsi"/>
                <w:sz w:val="24"/>
                <w:szCs w:val="24"/>
              </w:rPr>
              <w:t xml:space="preserve">, </w:t>
            </w:r>
            <w:r w:rsidR="009E1271" w:rsidRPr="007F0748">
              <w:rPr>
                <w:rFonts w:asciiTheme="minorHAnsi" w:hAnsiTheme="minorHAnsi" w:cstheme="minorHAnsi"/>
                <w:sz w:val="24"/>
                <w:szCs w:val="24"/>
              </w:rPr>
              <w:t xml:space="preserve">Winnie </w:t>
            </w:r>
            <w:proofErr w:type="spellStart"/>
            <w:r w:rsidR="009E1271" w:rsidRPr="007F0748">
              <w:rPr>
                <w:rFonts w:asciiTheme="minorHAnsi" w:hAnsiTheme="minorHAnsi" w:cstheme="minorHAnsi"/>
                <w:sz w:val="24"/>
                <w:szCs w:val="24"/>
              </w:rPr>
              <w:t>Madikizela</w:t>
            </w:r>
            <w:proofErr w:type="spellEnd"/>
            <w:r w:rsidR="009E1271" w:rsidRPr="007F0748">
              <w:rPr>
                <w:rFonts w:asciiTheme="minorHAnsi" w:hAnsiTheme="minorHAnsi" w:cstheme="minorHAnsi"/>
                <w:sz w:val="24"/>
                <w:szCs w:val="24"/>
              </w:rPr>
              <w:t>-Mandela</w:t>
            </w:r>
            <w:r w:rsidRPr="007F0748">
              <w:rPr>
                <w:rFonts w:asciiTheme="minorHAnsi" w:hAnsiTheme="minorHAnsi" w:cstheme="minorHAnsi"/>
                <w:sz w:val="24"/>
                <w:szCs w:val="24"/>
              </w:rPr>
              <w:t xml:space="preserve"> and Ntabankulu Local Municipalities</w:t>
            </w:r>
          </w:p>
          <w:p w14:paraId="5142695A"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Realise the significant heritage tourism potential of the district</w:t>
            </w:r>
          </w:p>
          <w:p w14:paraId="7BD07BE8"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Plan tourism-related property developments (see next section)</w:t>
            </w:r>
          </w:p>
          <w:p w14:paraId="082E67CC"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Upgrade tourism accommodation to reduce “leakage” to Kokstad and Natal south coast.</w:t>
            </w:r>
          </w:p>
          <w:p w14:paraId="7750C1F7"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Create an institutional driver/partnership dedicated to tourism development in the District.</w:t>
            </w:r>
          </w:p>
          <w:p w14:paraId="702E1E28"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Develop, with partners, a full tourism events calendar.</w:t>
            </w:r>
          </w:p>
          <w:p w14:paraId="3447E76F" w14:textId="77777777" w:rsidR="00E252D3" w:rsidRPr="007F0748" w:rsidRDefault="00E252D3" w:rsidP="00E252D3">
            <w:pPr>
              <w:pStyle w:val="ListParagraph"/>
              <w:ind w:left="1080"/>
              <w:jc w:val="both"/>
              <w:rPr>
                <w:rFonts w:asciiTheme="minorHAnsi" w:hAnsiTheme="minorHAnsi" w:cstheme="minorHAnsi"/>
                <w:sz w:val="24"/>
                <w:szCs w:val="24"/>
              </w:rPr>
            </w:pPr>
          </w:p>
          <w:p w14:paraId="45864D63" w14:textId="77777777" w:rsidR="00DA42F1" w:rsidRPr="007F0748" w:rsidRDefault="00E252D3" w:rsidP="00DA42F1">
            <w:pPr>
              <w:jc w:val="both"/>
              <w:rPr>
                <w:rFonts w:asciiTheme="minorHAnsi" w:hAnsiTheme="minorHAnsi" w:cstheme="minorHAnsi"/>
                <w:sz w:val="24"/>
                <w:szCs w:val="24"/>
              </w:rPr>
            </w:pPr>
            <w:r w:rsidRPr="007F0748">
              <w:rPr>
                <w:rFonts w:asciiTheme="minorHAnsi" w:eastAsiaTheme="majorEastAsia" w:hAnsiTheme="minorHAnsi" w:cstheme="minorHAnsi"/>
                <w:sz w:val="24"/>
                <w:szCs w:val="24"/>
              </w:rPr>
              <w:t>Forestry</w:t>
            </w:r>
            <w:r w:rsidR="00DA42F1" w:rsidRPr="007F0748">
              <w:rPr>
                <w:rFonts w:asciiTheme="minorHAnsi" w:eastAsiaTheme="majorEastAsia" w:hAnsiTheme="minorHAnsi" w:cstheme="minorHAnsi"/>
                <w:sz w:val="24"/>
                <w:szCs w:val="24"/>
              </w:rPr>
              <w:t xml:space="preserve">: </w:t>
            </w:r>
            <w:r w:rsidR="00DA42F1" w:rsidRPr="007F0748">
              <w:rPr>
                <w:rFonts w:asciiTheme="minorHAnsi" w:hAnsiTheme="minorHAnsi" w:cstheme="minorHAnsi"/>
                <w:sz w:val="24"/>
                <w:szCs w:val="24"/>
              </w:rPr>
              <w:t xml:space="preserve">ANDM has also very good forestry potential that needs to be developed further.  However, there are two main issues with community forestry.  Firstly, the economic return to communities are fairly small (long-term and small, particularly when there are hundreds of household beneficiaries). Secondly, afforestation takes land away from other land uses </w:t>
            </w:r>
            <w:r w:rsidR="00DA42F1" w:rsidRPr="007F0748">
              <w:rPr>
                <w:rFonts w:asciiTheme="minorHAnsi" w:hAnsiTheme="minorHAnsi" w:cstheme="minorHAnsi"/>
                <w:sz w:val="24"/>
                <w:szCs w:val="24"/>
              </w:rPr>
              <w:lastRenderedPageBreak/>
              <w:t>(such as grazing and arable farming) that may offer better economic returns. The appetite of communities for community forestry projects needs to be more fully tested and if need be, exploited.  Future community forestry projects should therefore be approached with due caution. Community forestry projects demonstrate that CPPP’s can work. CPPP’s should be more prevalent in more employment-intensive sectors.</w:t>
            </w:r>
          </w:p>
          <w:p w14:paraId="4C53B46B" w14:textId="77777777" w:rsidR="00DA42F1" w:rsidRPr="007F0748" w:rsidRDefault="00DA42F1" w:rsidP="00DA42F1">
            <w:pPr>
              <w:jc w:val="both"/>
              <w:rPr>
                <w:rFonts w:asciiTheme="minorHAnsi" w:hAnsiTheme="minorHAnsi" w:cstheme="minorHAnsi"/>
                <w:sz w:val="24"/>
                <w:szCs w:val="24"/>
              </w:rPr>
            </w:pPr>
          </w:p>
          <w:p w14:paraId="423D4476" w14:textId="77777777" w:rsidR="00DA42F1" w:rsidRPr="007F0748" w:rsidRDefault="00DA42F1" w:rsidP="00DA42F1">
            <w:pPr>
              <w:jc w:val="both"/>
              <w:rPr>
                <w:rFonts w:asciiTheme="minorHAnsi" w:hAnsiTheme="minorHAnsi" w:cstheme="minorHAnsi"/>
                <w:sz w:val="24"/>
                <w:szCs w:val="24"/>
              </w:rPr>
            </w:pPr>
            <w:r w:rsidRPr="007F0748">
              <w:rPr>
                <w:rFonts w:asciiTheme="minorHAnsi" w:hAnsiTheme="minorHAnsi" w:cstheme="minorHAnsi"/>
                <w:sz w:val="24"/>
                <w:szCs w:val="24"/>
              </w:rPr>
              <w:t>Future forestry priority actions/ interventions are:</w:t>
            </w:r>
          </w:p>
          <w:p w14:paraId="437849AB" w14:textId="77777777" w:rsidR="00DA42F1" w:rsidRPr="007F0748" w:rsidRDefault="00DA42F1" w:rsidP="00DA42F1">
            <w:pPr>
              <w:jc w:val="both"/>
              <w:rPr>
                <w:rFonts w:asciiTheme="minorHAnsi" w:hAnsiTheme="minorHAnsi" w:cstheme="minorHAnsi"/>
                <w:sz w:val="24"/>
                <w:szCs w:val="24"/>
              </w:rPr>
            </w:pPr>
          </w:p>
          <w:p w14:paraId="78AF070D" w14:textId="77777777" w:rsidR="00DA42F1" w:rsidRPr="007F0748" w:rsidRDefault="00DA42F1" w:rsidP="00855B34">
            <w:pPr>
              <w:pStyle w:val="ListParagraph"/>
              <w:numPr>
                <w:ilvl w:val="0"/>
                <w:numId w:val="44"/>
              </w:numPr>
              <w:jc w:val="both"/>
              <w:rPr>
                <w:rFonts w:asciiTheme="minorHAnsi" w:hAnsiTheme="minorHAnsi" w:cstheme="minorHAnsi"/>
                <w:sz w:val="24"/>
                <w:szCs w:val="24"/>
              </w:rPr>
            </w:pPr>
            <w:r w:rsidRPr="007F0748">
              <w:rPr>
                <w:rFonts w:asciiTheme="minorHAnsi" w:hAnsiTheme="minorHAnsi" w:cstheme="minorHAnsi"/>
                <w:sz w:val="24"/>
                <w:szCs w:val="24"/>
              </w:rPr>
              <w:t>Identify communities wishing to enter into community forestry arrangements</w:t>
            </w:r>
          </w:p>
          <w:p w14:paraId="6DAE6712" w14:textId="77777777" w:rsidR="00DA42F1" w:rsidRPr="007F0748" w:rsidRDefault="00DA42F1" w:rsidP="00855B34">
            <w:pPr>
              <w:pStyle w:val="ListParagraph"/>
              <w:numPr>
                <w:ilvl w:val="0"/>
                <w:numId w:val="44"/>
              </w:numPr>
              <w:jc w:val="both"/>
              <w:rPr>
                <w:rFonts w:asciiTheme="minorHAnsi" w:hAnsiTheme="minorHAnsi" w:cstheme="minorHAnsi"/>
                <w:sz w:val="24"/>
                <w:szCs w:val="24"/>
              </w:rPr>
            </w:pPr>
            <w:r w:rsidRPr="007F0748">
              <w:rPr>
                <w:rFonts w:asciiTheme="minorHAnsi" w:hAnsiTheme="minorHAnsi" w:cstheme="minorHAnsi"/>
                <w:sz w:val="24"/>
                <w:szCs w:val="24"/>
              </w:rPr>
              <w:t>Explore partnerships with Sappi and Hans Merensky, etc.</w:t>
            </w:r>
          </w:p>
          <w:p w14:paraId="56B5065D" w14:textId="77777777" w:rsidR="00E252D3" w:rsidRPr="007F0748" w:rsidRDefault="00E252D3" w:rsidP="00DA42F1">
            <w:pPr>
              <w:autoSpaceDE w:val="0"/>
              <w:autoSpaceDN w:val="0"/>
              <w:adjustRightInd w:val="0"/>
              <w:jc w:val="both"/>
              <w:rPr>
                <w:rFonts w:asciiTheme="minorHAnsi" w:eastAsiaTheme="majorEastAsia" w:hAnsiTheme="minorHAnsi" w:cstheme="minorHAnsi"/>
                <w:sz w:val="24"/>
                <w:szCs w:val="24"/>
              </w:rPr>
            </w:pPr>
          </w:p>
          <w:p w14:paraId="79C1FC1E" w14:textId="77777777" w:rsidR="00E252D3" w:rsidRPr="007F0748" w:rsidRDefault="00E252D3" w:rsidP="00DA42F1">
            <w:pPr>
              <w:autoSpaceDE w:val="0"/>
              <w:autoSpaceDN w:val="0"/>
              <w:adjustRightInd w:val="0"/>
              <w:jc w:val="both"/>
              <w:rPr>
                <w:rFonts w:asciiTheme="minorHAnsi" w:eastAsiaTheme="majorEastAsia" w:hAnsiTheme="minorHAnsi" w:cstheme="minorHAnsi"/>
                <w:sz w:val="24"/>
                <w:szCs w:val="24"/>
              </w:rPr>
            </w:pPr>
            <w:r w:rsidRPr="007F0748">
              <w:rPr>
                <w:rFonts w:asciiTheme="minorHAnsi" w:hAnsiTheme="minorHAnsi" w:cstheme="minorHAnsi"/>
                <w:sz w:val="24"/>
                <w:szCs w:val="24"/>
              </w:rPr>
              <w:t xml:space="preserve">construction and property development </w:t>
            </w:r>
            <w:r w:rsidRPr="007F0748">
              <w:rPr>
                <w:rFonts w:asciiTheme="minorHAnsi" w:hAnsiTheme="minorHAnsi" w:cstheme="minorHAnsi"/>
                <w:bCs/>
                <w:sz w:val="24"/>
                <w:szCs w:val="24"/>
              </w:rPr>
              <w:t xml:space="preserve">(specifically focused on facilitating multi-sector precinct development, which </w:t>
            </w:r>
            <w:r w:rsidRPr="007F0748">
              <w:rPr>
                <w:rFonts w:asciiTheme="minorHAnsi" w:hAnsiTheme="minorHAnsi" w:cstheme="minorHAnsi"/>
                <w:sz w:val="24"/>
                <w:szCs w:val="24"/>
              </w:rPr>
              <w:t xml:space="preserve">provide new desired development patterns to provide functional obsolete areas, alter existing land use disparities, protect and promote existing predominant or preferred future dominant land uses and associated ancillary or compatible land uses </w:t>
            </w:r>
            <w:r w:rsidRPr="007F0748">
              <w:rPr>
                <w:rFonts w:asciiTheme="minorHAnsi" w:hAnsiTheme="minorHAnsi" w:cstheme="minorHAnsi"/>
                <w:bCs/>
                <w:sz w:val="24"/>
                <w:szCs w:val="24"/>
              </w:rPr>
              <w:t xml:space="preserve">– </w:t>
            </w:r>
          </w:p>
          <w:p w14:paraId="21F1FF0A" w14:textId="77777777" w:rsidR="00E252D3" w:rsidRPr="007F0748" w:rsidRDefault="00E252D3" w:rsidP="00855B34">
            <w:pPr>
              <w:pStyle w:val="Default"/>
              <w:numPr>
                <w:ilvl w:val="1"/>
                <w:numId w:val="29"/>
              </w:numPr>
              <w:jc w:val="both"/>
              <w:rPr>
                <w:rFonts w:asciiTheme="minorHAnsi" w:hAnsiTheme="minorHAnsi" w:cstheme="minorHAnsi"/>
              </w:rPr>
            </w:pPr>
            <w:r w:rsidRPr="007F0748">
              <w:rPr>
                <w:rFonts w:asciiTheme="minorHAnsi" w:hAnsiTheme="minorHAnsi" w:cstheme="minorHAnsi"/>
                <w:bCs/>
              </w:rPr>
              <w:t xml:space="preserve">As set out in </w:t>
            </w:r>
            <w:proofErr w:type="spellStart"/>
            <w:r w:rsidRPr="007F0748">
              <w:rPr>
                <w:rFonts w:asciiTheme="minorHAnsi" w:hAnsiTheme="minorHAnsi" w:cstheme="minorHAnsi"/>
                <w:bCs/>
              </w:rPr>
              <w:t>Umzimvubu</w:t>
            </w:r>
            <w:proofErr w:type="spellEnd"/>
            <w:r w:rsidRPr="007F0748">
              <w:rPr>
                <w:rFonts w:asciiTheme="minorHAnsi" w:hAnsiTheme="minorHAnsi" w:cstheme="minorHAnsi"/>
                <w:bCs/>
              </w:rPr>
              <w:t xml:space="preserve"> LM 2030 Precinct Plan (2016) which reinforces the regenerative elements of movement and connectivity, economic stimulation, beautification and public spaces, middle income housing, office precincts, etc - </w:t>
            </w:r>
            <w:r w:rsidRPr="007F0748">
              <w:rPr>
                <w:rFonts w:asciiTheme="minorHAnsi" w:hAnsiTheme="minorHAnsi" w:cstheme="minorHAnsi"/>
              </w:rPr>
              <w:t xml:space="preserve">two CBD’s of </w:t>
            </w:r>
            <w:r w:rsidRPr="007F0748">
              <w:rPr>
                <w:rFonts w:asciiTheme="minorHAnsi" w:hAnsiTheme="minorHAnsi" w:cstheme="minorHAnsi"/>
                <w:bCs/>
              </w:rPr>
              <w:t xml:space="preserve">Mt Frere (1) </w:t>
            </w:r>
            <w:r w:rsidRPr="007F0748">
              <w:rPr>
                <w:rFonts w:asciiTheme="minorHAnsi" w:hAnsiTheme="minorHAnsi" w:cstheme="minorHAnsi"/>
              </w:rPr>
              <w:t xml:space="preserve">and </w:t>
            </w:r>
            <w:r w:rsidRPr="007F0748">
              <w:rPr>
                <w:rFonts w:asciiTheme="minorHAnsi" w:hAnsiTheme="minorHAnsi" w:cstheme="minorHAnsi"/>
                <w:bCs/>
              </w:rPr>
              <w:t>Mt Ayliff (2)</w:t>
            </w:r>
            <w:r w:rsidRPr="007F0748">
              <w:rPr>
                <w:rFonts w:asciiTheme="minorHAnsi" w:hAnsiTheme="minorHAnsi" w:cstheme="minorHAnsi"/>
              </w:rPr>
              <w:t xml:space="preserve">, </w:t>
            </w:r>
            <w:proofErr w:type="spellStart"/>
            <w:r w:rsidRPr="007F0748">
              <w:rPr>
                <w:rFonts w:asciiTheme="minorHAnsi" w:hAnsiTheme="minorHAnsi" w:cstheme="minorHAnsi"/>
                <w:bCs/>
              </w:rPr>
              <w:t>Ntenetyana</w:t>
            </w:r>
            <w:proofErr w:type="spellEnd"/>
            <w:r w:rsidRPr="007F0748">
              <w:rPr>
                <w:rFonts w:asciiTheme="minorHAnsi" w:hAnsiTheme="minorHAnsi" w:cstheme="minorHAnsi"/>
                <w:bCs/>
              </w:rPr>
              <w:t xml:space="preserve"> Dam (3) </w:t>
            </w:r>
            <w:r w:rsidRPr="007F0748">
              <w:rPr>
                <w:rFonts w:asciiTheme="minorHAnsi" w:hAnsiTheme="minorHAnsi" w:cstheme="minorHAnsi"/>
              </w:rPr>
              <w:t xml:space="preserve">as well as the nodal junctions of </w:t>
            </w:r>
            <w:proofErr w:type="spellStart"/>
            <w:r w:rsidRPr="007F0748">
              <w:rPr>
                <w:rFonts w:asciiTheme="minorHAnsi" w:hAnsiTheme="minorHAnsi" w:cstheme="minorHAnsi"/>
                <w:bCs/>
              </w:rPr>
              <w:t>Phuti</w:t>
            </w:r>
            <w:proofErr w:type="spellEnd"/>
            <w:r w:rsidRPr="007F0748">
              <w:rPr>
                <w:rFonts w:asciiTheme="minorHAnsi" w:hAnsiTheme="minorHAnsi" w:cstheme="minorHAnsi"/>
                <w:bCs/>
              </w:rPr>
              <w:t xml:space="preserve"> (4) </w:t>
            </w:r>
            <w:r w:rsidRPr="007F0748">
              <w:rPr>
                <w:rFonts w:asciiTheme="minorHAnsi" w:hAnsiTheme="minorHAnsi" w:cstheme="minorHAnsi"/>
              </w:rPr>
              <w:t xml:space="preserve">and </w:t>
            </w:r>
            <w:proofErr w:type="spellStart"/>
            <w:r w:rsidRPr="007F0748">
              <w:rPr>
                <w:rFonts w:asciiTheme="minorHAnsi" w:hAnsiTheme="minorHAnsi" w:cstheme="minorHAnsi"/>
                <w:bCs/>
              </w:rPr>
              <w:t>Phakade</w:t>
            </w:r>
            <w:proofErr w:type="spellEnd"/>
            <w:r w:rsidRPr="007F0748">
              <w:rPr>
                <w:rFonts w:asciiTheme="minorHAnsi" w:hAnsiTheme="minorHAnsi" w:cstheme="minorHAnsi"/>
                <w:bCs/>
              </w:rPr>
              <w:t xml:space="preserve"> (5) –</w:t>
            </w:r>
            <w:r w:rsidRPr="007F0748">
              <w:rPr>
                <w:rFonts w:asciiTheme="minorHAnsi" w:hAnsiTheme="minorHAnsi" w:cstheme="minorHAnsi"/>
                <w:b/>
                <w:bCs/>
              </w:rPr>
              <w:t xml:space="preserve"> </w:t>
            </w:r>
          </w:p>
          <w:p w14:paraId="5BD1EB16" w14:textId="77777777" w:rsidR="00E252D3" w:rsidRPr="007F0748" w:rsidRDefault="00E252D3" w:rsidP="00855B34">
            <w:pPr>
              <w:pStyle w:val="Default"/>
              <w:numPr>
                <w:ilvl w:val="2"/>
                <w:numId w:val="29"/>
              </w:numPr>
              <w:jc w:val="both"/>
              <w:rPr>
                <w:rFonts w:asciiTheme="minorHAnsi" w:hAnsiTheme="minorHAnsi" w:cstheme="minorHAnsi"/>
              </w:rPr>
            </w:pPr>
            <w:r w:rsidRPr="007F0748">
              <w:rPr>
                <w:rFonts w:asciiTheme="minorHAnsi" w:hAnsiTheme="minorHAnsi" w:cstheme="minorHAnsi"/>
                <w:bCs/>
              </w:rPr>
              <w:t>(</w:t>
            </w:r>
            <w:r w:rsidRPr="007F0748">
              <w:rPr>
                <w:rFonts w:asciiTheme="minorHAnsi" w:hAnsiTheme="minorHAnsi" w:cstheme="minorHAnsi"/>
              </w:rPr>
              <w:t xml:space="preserve">The approach taken in the precinct plans for Mt Frere is one which encapsulated the existing uses within the town. Taking this approach led to the formation of a </w:t>
            </w:r>
            <w:r w:rsidRPr="007F0748">
              <w:rPr>
                <w:rFonts w:asciiTheme="minorHAnsi" w:hAnsiTheme="minorHAnsi" w:cstheme="minorHAnsi"/>
                <w:bCs/>
              </w:rPr>
              <w:t xml:space="preserve">“Business Incubator Region” </w:t>
            </w:r>
            <w:r w:rsidRPr="007F0748">
              <w:rPr>
                <w:rFonts w:asciiTheme="minorHAnsi" w:hAnsiTheme="minorHAnsi" w:cstheme="minorHAnsi"/>
              </w:rPr>
              <w:t xml:space="preserve">which aims at better management and formalization of the existing formal and informal businesses along the main street.  High density (2-3 Story) </w:t>
            </w:r>
            <w:r w:rsidRPr="007F0748">
              <w:rPr>
                <w:rFonts w:asciiTheme="minorHAnsi" w:hAnsiTheme="minorHAnsi" w:cstheme="minorHAnsi"/>
                <w:bCs/>
              </w:rPr>
              <w:t xml:space="preserve">mixed use precincts </w:t>
            </w:r>
            <w:r w:rsidRPr="007F0748">
              <w:rPr>
                <w:rFonts w:asciiTheme="minorHAnsi" w:hAnsiTheme="minorHAnsi" w:cstheme="minorHAnsi"/>
              </w:rPr>
              <w:t xml:space="preserve">have been proposed parallel to the main street to give rise to a broader spectrum of uses within the town whilst ensuring maximised land development potential. The areas identified for Residential are aimed at occupying and developing the vacant parcels of land. Dealing with Traffic Related issues within the town was a key focus area. Public Transport holding areas are envisaged for the main street which give rise to the development of </w:t>
            </w:r>
            <w:r w:rsidRPr="007F0748">
              <w:rPr>
                <w:rFonts w:asciiTheme="minorHAnsi" w:hAnsiTheme="minorHAnsi" w:cstheme="minorHAnsi"/>
                <w:bCs/>
              </w:rPr>
              <w:t xml:space="preserve">Transport Nodes </w:t>
            </w:r>
            <w:r w:rsidRPr="007F0748">
              <w:rPr>
                <w:rFonts w:asciiTheme="minorHAnsi" w:hAnsiTheme="minorHAnsi" w:cstheme="minorHAnsi"/>
              </w:rPr>
              <w:t xml:space="preserve">In aiming to relieve the main street of congestion Two By-pass routes are proposed. Three </w:t>
            </w:r>
            <w:r w:rsidRPr="007F0748">
              <w:rPr>
                <w:rFonts w:asciiTheme="minorHAnsi" w:hAnsiTheme="minorHAnsi" w:cstheme="minorHAnsi"/>
                <w:bCs/>
              </w:rPr>
              <w:t xml:space="preserve">high intensity Nodal points </w:t>
            </w:r>
            <w:r w:rsidRPr="007F0748">
              <w:rPr>
                <w:rFonts w:asciiTheme="minorHAnsi" w:hAnsiTheme="minorHAnsi" w:cstheme="minorHAnsi"/>
              </w:rPr>
              <w:t xml:space="preserve">located within the town. The first being at the entrance of the town where the two by-pass routes intersect with the N2. This focal point also begins to emerge as a land mark. The second identified node is located at the Intersection of </w:t>
            </w:r>
            <w:r w:rsidRPr="007F0748">
              <w:rPr>
                <w:rFonts w:asciiTheme="minorHAnsi" w:hAnsiTheme="minorHAnsi" w:cstheme="minorHAnsi"/>
              </w:rPr>
              <w:lastRenderedPageBreak/>
              <w:t xml:space="preserve">Solis Street and the N2 in the heart of the proposed Civic Cluster Precinct which also acts as a major land mark for the town. The final Node is formed at the intersection between the R405 and the N2 which also acts a Landmark point.  </w:t>
            </w:r>
          </w:p>
          <w:p w14:paraId="1F349DA3" w14:textId="77777777" w:rsidR="00E252D3" w:rsidRPr="007F0748" w:rsidRDefault="00E252D3" w:rsidP="00855B34">
            <w:pPr>
              <w:pStyle w:val="Default"/>
              <w:numPr>
                <w:ilvl w:val="2"/>
                <w:numId w:val="29"/>
              </w:numPr>
              <w:jc w:val="both"/>
              <w:rPr>
                <w:rFonts w:asciiTheme="minorHAnsi" w:hAnsiTheme="minorHAnsi" w:cstheme="minorHAnsi"/>
              </w:rPr>
            </w:pPr>
            <w:r w:rsidRPr="007F0748">
              <w:rPr>
                <w:rFonts w:asciiTheme="minorHAnsi" w:hAnsiTheme="minorHAnsi" w:cstheme="minorHAnsi"/>
              </w:rPr>
              <w:t xml:space="preserve">Mt Ayliff is envisioned to be develop with Government dominated uses. It is for this reason that </w:t>
            </w:r>
            <w:r w:rsidRPr="007F0748">
              <w:rPr>
                <w:rFonts w:asciiTheme="minorHAnsi" w:hAnsiTheme="minorHAnsi" w:cstheme="minorHAnsi"/>
                <w:bCs/>
              </w:rPr>
              <w:t xml:space="preserve">mixed use developments </w:t>
            </w:r>
            <w:r w:rsidRPr="007F0748">
              <w:rPr>
                <w:rFonts w:asciiTheme="minorHAnsi" w:hAnsiTheme="minorHAnsi" w:cstheme="minorHAnsi"/>
              </w:rPr>
              <w:t xml:space="preserve">have been introduced into the town to allow for office and retail development. A large portion of land is identified for </w:t>
            </w:r>
            <w:r w:rsidRPr="007F0748">
              <w:rPr>
                <w:rFonts w:asciiTheme="minorHAnsi" w:hAnsiTheme="minorHAnsi" w:cstheme="minorHAnsi"/>
                <w:bCs/>
              </w:rPr>
              <w:t>government specific uses</w:t>
            </w:r>
            <w:r w:rsidRPr="007F0748">
              <w:rPr>
                <w:rFonts w:asciiTheme="minorHAnsi" w:hAnsiTheme="minorHAnsi" w:cstheme="minorHAnsi"/>
                <w:b/>
                <w:bCs/>
              </w:rPr>
              <w:t xml:space="preserve"> </w:t>
            </w:r>
            <w:r w:rsidRPr="007F0748">
              <w:rPr>
                <w:rFonts w:asciiTheme="minorHAnsi" w:hAnsiTheme="minorHAnsi" w:cstheme="minorHAnsi"/>
              </w:rPr>
              <w:t xml:space="preserve">with supporting institutional functions. Traffic within Mt Ayliff is not a major issue, however there is only one way in and one way out of the town which can create congestion on the main streets, it is for this reason that a by-pass route was proposed. Two transports nodes are located at the main intersection where the Mt Ayliff taxi Rank can be found and one outside the district offices where a traffic circle is proposed. Both of the above mentioned nodes also act as landmarks within the town.  There is also a need to revisit the feasibility of establishing </w:t>
            </w:r>
            <w:proofErr w:type="spellStart"/>
            <w:r w:rsidRPr="007F0748">
              <w:rPr>
                <w:rFonts w:asciiTheme="minorHAnsi" w:hAnsiTheme="minorHAnsi" w:cstheme="minorHAnsi"/>
              </w:rPr>
              <w:t>Xesibe</w:t>
            </w:r>
            <w:proofErr w:type="spellEnd"/>
            <w:r w:rsidRPr="007F0748">
              <w:rPr>
                <w:rFonts w:asciiTheme="minorHAnsi" w:hAnsiTheme="minorHAnsi" w:cstheme="minorHAnsi"/>
              </w:rPr>
              <w:t xml:space="preserve"> Cultural Village. Mt Ayliff is also part of the Small Town Revitalisation programme of the province. </w:t>
            </w:r>
          </w:p>
          <w:p w14:paraId="4090263F" w14:textId="77777777" w:rsidR="00E252D3" w:rsidRPr="007F0748" w:rsidRDefault="00E252D3" w:rsidP="00855B34">
            <w:pPr>
              <w:pStyle w:val="Default"/>
              <w:numPr>
                <w:ilvl w:val="2"/>
                <w:numId w:val="29"/>
              </w:numPr>
              <w:jc w:val="both"/>
              <w:rPr>
                <w:rFonts w:asciiTheme="minorHAnsi" w:hAnsiTheme="minorHAnsi" w:cstheme="minorHAnsi"/>
              </w:rPr>
            </w:pPr>
            <w:proofErr w:type="spellStart"/>
            <w:r w:rsidRPr="007F0748">
              <w:rPr>
                <w:rFonts w:asciiTheme="minorHAnsi" w:hAnsiTheme="minorHAnsi" w:cstheme="minorHAnsi"/>
                <w:bCs/>
              </w:rPr>
              <w:t>Phuti</w:t>
            </w:r>
            <w:proofErr w:type="spellEnd"/>
            <w:r w:rsidRPr="007F0748">
              <w:rPr>
                <w:rFonts w:asciiTheme="minorHAnsi" w:hAnsiTheme="minorHAnsi" w:cstheme="minorHAnsi"/>
              </w:rPr>
              <w:t xml:space="preserve">: Basic trading facilities for local informal traders. The junction’s strong connection with Ntabankulu resulted in regular accumulation of taxis throughout the day. Due to the close proximity of the N2 the junction has become a popular pick up/drop-off point to and from Ntabankulu to and from Mt Frere and Mt Ayliff. In order to accommodate both taxis and commuters basic holding facilities, shelters and ablution facilities were proposed. </w:t>
            </w:r>
          </w:p>
          <w:p w14:paraId="751802EB" w14:textId="77777777" w:rsidR="00E252D3" w:rsidRPr="007F0748" w:rsidRDefault="00E252D3" w:rsidP="00855B34">
            <w:pPr>
              <w:pStyle w:val="Default"/>
              <w:numPr>
                <w:ilvl w:val="2"/>
                <w:numId w:val="29"/>
              </w:numPr>
              <w:jc w:val="both"/>
              <w:rPr>
                <w:rFonts w:asciiTheme="minorHAnsi" w:hAnsiTheme="minorHAnsi" w:cstheme="minorHAnsi"/>
              </w:rPr>
            </w:pPr>
            <w:proofErr w:type="spellStart"/>
            <w:r w:rsidRPr="007F0748">
              <w:rPr>
                <w:rFonts w:asciiTheme="minorHAnsi" w:hAnsiTheme="minorHAnsi" w:cstheme="minorHAnsi"/>
                <w:bCs/>
              </w:rPr>
              <w:t>Phakade</w:t>
            </w:r>
            <w:proofErr w:type="spellEnd"/>
            <w:r w:rsidRPr="007F0748">
              <w:rPr>
                <w:rFonts w:asciiTheme="minorHAnsi" w:hAnsiTheme="minorHAnsi" w:cstheme="minorHAnsi"/>
              </w:rPr>
              <w:t xml:space="preserve">: The junction is formed through connection of the N2 and the R394 leading to </w:t>
            </w:r>
            <w:r w:rsidR="009E1271" w:rsidRPr="007F0748">
              <w:rPr>
                <w:rFonts w:asciiTheme="minorHAnsi" w:hAnsiTheme="minorHAnsi" w:cstheme="minorHAnsi"/>
              </w:rPr>
              <w:t xml:space="preserve">Winnie </w:t>
            </w:r>
            <w:proofErr w:type="spellStart"/>
            <w:r w:rsidR="009E1271" w:rsidRPr="007F0748">
              <w:rPr>
                <w:rFonts w:asciiTheme="minorHAnsi" w:hAnsiTheme="minorHAnsi" w:cstheme="minorHAnsi"/>
              </w:rPr>
              <w:t>Madikizela</w:t>
            </w:r>
            <w:proofErr w:type="spellEnd"/>
            <w:r w:rsidR="009E1271" w:rsidRPr="007F0748">
              <w:rPr>
                <w:rFonts w:asciiTheme="minorHAnsi" w:hAnsiTheme="minorHAnsi" w:cstheme="minorHAnsi"/>
              </w:rPr>
              <w:t>-Mandela</w:t>
            </w:r>
            <w:r w:rsidRPr="007F0748">
              <w:rPr>
                <w:rFonts w:asciiTheme="minorHAnsi" w:hAnsiTheme="minorHAnsi" w:cstheme="minorHAnsi"/>
              </w:rPr>
              <w:t xml:space="preserve"> and Port St Johns. A craft centre can be found at this junction. However recent fires have caused damage to the facility which still requires rehabilitating. A parking space found at the junction plays a similar role as </w:t>
            </w:r>
            <w:proofErr w:type="spellStart"/>
            <w:r w:rsidRPr="007F0748">
              <w:rPr>
                <w:rFonts w:asciiTheme="minorHAnsi" w:hAnsiTheme="minorHAnsi" w:cstheme="minorHAnsi"/>
              </w:rPr>
              <w:t>Phuti</w:t>
            </w:r>
            <w:proofErr w:type="spellEnd"/>
            <w:r w:rsidRPr="007F0748">
              <w:rPr>
                <w:rFonts w:asciiTheme="minorHAnsi" w:hAnsiTheme="minorHAnsi" w:cstheme="minorHAnsi"/>
              </w:rPr>
              <w:t xml:space="preserve"> junction but routes may extend as far north as Kwa Zulu Natal. </w:t>
            </w:r>
          </w:p>
          <w:p w14:paraId="3534EEE1" w14:textId="77777777" w:rsidR="00E252D3" w:rsidRPr="007F0748" w:rsidRDefault="00E252D3" w:rsidP="00855B34">
            <w:pPr>
              <w:pStyle w:val="Default"/>
              <w:numPr>
                <w:ilvl w:val="2"/>
                <w:numId w:val="29"/>
              </w:numPr>
              <w:jc w:val="both"/>
              <w:rPr>
                <w:rFonts w:asciiTheme="minorHAnsi" w:hAnsiTheme="minorHAnsi" w:cstheme="minorHAnsi"/>
              </w:rPr>
            </w:pPr>
            <w:proofErr w:type="spellStart"/>
            <w:r w:rsidRPr="007F0748">
              <w:rPr>
                <w:rFonts w:asciiTheme="minorHAnsi" w:hAnsiTheme="minorHAnsi" w:cstheme="minorHAnsi"/>
                <w:bCs/>
              </w:rPr>
              <w:t>Ntenetyana</w:t>
            </w:r>
            <w:proofErr w:type="spellEnd"/>
            <w:r w:rsidRPr="007F0748">
              <w:rPr>
                <w:rFonts w:asciiTheme="minorHAnsi" w:hAnsiTheme="minorHAnsi" w:cstheme="minorHAnsi"/>
                <w:bCs/>
              </w:rPr>
              <w:t xml:space="preserve"> Dam: </w:t>
            </w:r>
            <w:r w:rsidRPr="007F0748">
              <w:rPr>
                <w:rFonts w:asciiTheme="minorHAnsi" w:hAnsiTheme="minorHAnsi" w:cstheme="minorHAnsi"/>
              </w:rPr>
              <w:t xml:space="preserve">the dam is situated about 50 km out of Mt Frere Town which is only accessible via Gravel Road. The dam is currently undeveloped and the aim for development around this study area is targeted at conferencing and overnight accommodation, public day visitor areas. The aim for </w:t>
            </w:r>
            <w:proofErr w:type="spellStart"/>
            <w:r w:rsidRPr="007F0748">
              <w:rPr>
                <w:rFonts w:asciiTheme="minorHAnsi" w:hAnsiTheme="minorHAnsi" w:cstheme="minorHAnsi"/>
              </w:rPr>
              <w:t>Ntenetyana</w:t>
            </w:r>
            <w:proofErr w:type="spellEnd"/>
            <w:r w:rsidRPr="007F0748">
              <w:rPr>
                <w:rFonts w:asciiTheme="minorHAnsi" w:hAnsiTheme="minorHAnsi" w:cstheme="minorHAnsi"/>
              </w:rPr>
              <w:t xml:space="preserve"> dam is to develop a </w:t>
            </w:r>
            <w:r w:rsidRPr="007F0748">
              <w:rPr>
                <w:rFonts w:asciiTheme="minorHAnsi" w:hAnsiTheme="minorHAnsi" w:cstheme="minorHAnsi"/>
              </w:rPr>
              <w:lastRenderedPageBreak/>
              <w:t>leisure and recreation precinct with opportunity for Edu-tourism through the water reservoir.</w:t>
            </w:r>
          </w:p>
          <w:p w14:paraId="4ABCEACE" w14:textId="77777777" w:rsidR="00E252D3" w:rsidRPr="007F0748" w:rsidRDefault="00E252D3" w:rsidP="00855B34">
            <w:pPr>
              <w:pStyle w:val="Default"/>
              <w:numPr>
                <w:ilvl w:val="2"/>
                <w:numId w:val="29"/>
              </w:numPr>
              <w:jc w:val="both"/>
              <w:rPr>
                <w:rFonts w:asciiTheme="minorHAnsi" w:hAnsiTheme="minorHAnsi" w:cstheme="minorHAnsi"/>
              </w:rPr>
            </w:pPr>
            <w:r w:rsidRPr="007F0748">
              <w:rPr>
                <w:rFonts w:asciiTheme="minorHAnsi" w:hAnsiTheme="minorHAnsi" w:cstheme="minorHAnsi"/>
              </w:rPr>
              <w:t xml:space="preserve">The </w:t>
            </w:r>
            <w:proofErr w:type="spellStart"/>
            <w:r w:rsidRPr="007F0748">
              <w:rPr>
                <w:rFonts w:asciiTheme="minorHAnsi" w:hAnsiTheme="minorHAnsi" w:cstheme="minorHAnsi"/>
              </w:rPr>
              <w:t>Ntsizwa</w:t>
            </w:r>
            <w:proofErr w:type="spellEnd"/>
            <w:r w:rsidRPr="007F0748">
              <w:rPr>
                <w:rFonts w:asciiTheme="minorHAnsi" w:hAnsiTheme="minorHAnsi" w:cstheme="minorHAnsi"/>
              </w:rPr>
              <w:t xml:space="preserve"> Ecotourism initiative needs to be revived. </w:t>
            </w:r>
          </w:p>
          <w:p w14:paraId="4C88BC19" w14:textId="77777777" w:rsidR="00E252D3" w:rsidRPr="007F0748" w:rsidRDefault="00E252D3" w:rsidP="00855B34">
            <w:pPr>
              <w:pStyle w:val="Default"/>
              <w:numPr>
                <w:ilvl w:val="1"/>
                <w:numId w:val="29"/>
              </w:numPr>
              <w:jc w:val="both"/>
              <w:rPr>
                <w:rFonts w:asciiTheme="minorHAnsi" w:hAnsiTheme="minorHAnsi" w:cstheme="minorHAnsi"/>
              </w:rPr>
            </w:pPr>
            <w:proofErr w:type="spellStart"/>
            <w:r w:rsidRPr="007F0748">
              <w:rPr>
                <w:rFonts w:asciiTheme="minorHAnsi" w:hAnsiTheme="minorHAnsi" w:cstheme="minorHAnsi"/>
              </w:rPr>
              <w:t>Matatiele</w:t>
            </w:r>
            <w:proofErr w:type="spellEnd"/>
            <w:r w:rsidRPr="007F0748">
              <w:rPr>
                <w:rFonts w:asciiTheme="minorHAnsi" w:hAnsiTheme="minorHAnsi" w:cstheme="minorHAnsi"/>
              </w:rPr>
              <w:t xml:space="preserve">: </w:t>
            </w:r>
            <w:proofErr w:type="spellStart"/>
            <w:r w:rsidRPr="007F0748">
              <w:rPr>
                <w:rFonts w:asciiTheme="minorHAnsi" w:hAnsiTheme="minorHAnsi" w:cstheme="minorHAnsi"/>
              </w:rPr>
              <w:t>Matatiele</w:t>
            </w:r>
            <w:proofErr w:type="spellEnd"/>
            <w:r w:rsidRPr="007F0748">
              <w:rPr>
                <w:rFonts w:asciiTheme="minorHAnsi" w:hAnsiTheme="minorHAnsi" w:cstheme="minorHAnsi"/>
              </w:rPr>
              <w:t xml:space="preserve"> Heritage Precinct, </w:t>
            </w:r>
            <w:proofErr w:type="spellStart"/>
            <w:r w:rsidRPr="007F0748">
              <w:rPr>
                <w:rFonts w:asciiTheme="minorHAnsi" w:hAnsiTheme="minorHAnsi" w:cstheme="minorHAnsi"/>
              </w:rPr>
              <w:t>Agripark</w:t>
            </w:r>
            <w:proofErr w:type="spellEnd"/>
            <w:r w:rsidRPr="007F0748">
              <w:rPr>
                <w:rFonts w:asciiTheme="minorHAnsi" w:hAnsiTheme="minorHAnsi" w:cstheme="minorHAnsi"/>
              </w:rPr>
              <w:t xml:space="preserve">, </w:t>
            </w:r>
            <w:proofErr w:type="spellStart"/>
            <w:r w:rsidRPr="007F0748">
              <w:rPr>
                <w:rFonts w:asciiTheme="minorHAnsi" w:hAnsiTheme="minorHAnsi" w:cstheme="minorHAnsi"/>
              </w:rPr>
              <w:t>Aerodome</w:t>
            </w:r>
            <w:proofErr w:type="spellEnd"/>
            <w:r w:rsidRPr="007F0748">
              <w:rPr>
                <w:rFonts w:asciiTheme="minorHAnsi" w:hAnsiTheme="minorHAnsi" w:cstheme="minorHAnsi"/>
              </w:rPr>
              <w:t xml:space="preserve"> &amp; Emergency Precinct, Residential and Commercial Precincts at </w:t>
            </w:r>
            <w:proofErr w:type="spellStart"/>
            <w:r w:rsidRPr="007F0748">
              <w:rPr>
                <w:rFonts w:asciiTheme="minorHAnsi" w:hAnsiTheme="minorHAnsi" w:cstheme="minorHAnsi"/>
              </w:rPr>
              <w:t>Ongeluksnek</w:t>
            </w:r>
            <w:proofErr w:type="spellEnd"/>
            <w:r w:rsidRPr="007F0748">
              <w:rPr>
                <w:rFonts w:asciiTheme="minorHAnsi" w:hAnsiTheme="minorHAnsi" w:cstheme="minorHAnsi"/>
              </w:rPr>
              <w:t xml:space="preserve">, </w:t>
            </w:r>
            <w:proofErr w:type="spellStart"/>
            <w:r w:rsidRPr="007F0748">
              <w:rPr>
                <w:rFonts w:asciiTheme="minorHAnsi" w:hAnsiTheme="minorHAnsi" w:cstheme="minorHAnsi"/>
              </w:rPr>
              <w:t>Qachasnek</w:t>
            </w:r>
            <w:proofErr w:type="spellEnd"/>
            <w:r w:rsidRPr="007F0748">
              <w:rPr>
                <w:rFonts w:asciiTheme="minorHAnsi" w:hAnsiTheme="minorHAnsi" w:cstheme="minorHAnsi"/>
              </w:rPr>
              <w:t xml:space="preserve"> &amp; </w:t>
            </w:r>
            <w:proofErr w:type="spellStart"/>
            <w:r w:rsidRPr="007F0748">
              <w:rPr>
                <w:rFonts w:asciiTheme="minorHAnsi" w:hAnsiTheme="minorHAnsi" w:cstheme="minorHAnsi"/>
              </w:rPr>
              <w:t>Ramatsiso</w:t>
            </w:r>
            <w:proofErr w:type="spellEnd"/>
            <w:r w:rsidRPr="007F0748">
              <w:rPr>
                <w:rFonts w:asciiTheme="minorHAnsi" w:hAnsiTheme="minorHAnsi" w:cstheme="minorHAnsi"/>
              </w:rPr>
              <w:t xml:space="preserve">. </w:t>
            </w:r>
          </w:p>
          <w:p w14:paraId="34A4EE10" w14:textId="77777777" w:rsidR="00E252D3" w:rsidRPr="007F0748" w:rsidRDefault="009E1271" w:rsidP="00855B34">
            <w:pPr>
              <w:pStyle w:val="Default"/>
              <w:numPr>
                <w:ilvl w:val="1"/>
                <w:numId w:val="29"/>
              </w:numPr>
              <w:jc w:val="both"/>
              <w:rPr>
                <w:rFonts w:asciiTheme="minorHAnsi" w:hAnsiTheme="minorHAnsi" w:cstheme="minorHAnsi"/>
              </w:rPr>
            </w:pPr>
            <w:r w:rsidRPr="007F0748">
              <w:rPr>
                <w:rFonts w:asciiTheme="minorHAnsi" w:hAnsiTheme="minorHAnsi" w:cstheme="minorHAnsi"/>
              </w:rPr>
              <w:t xml:space="preserve">Winnie </w:t>
            </w:r>
            <w:proofErr w:type="spellStart"/>
            <w:r w:rsidRPr="007F0748">
              <w:rPr>
                <w:rFonts w:asciiTheme="minorHAnsi" w:hAnsiTheme="minorHAnsi" w:cstheme="minorHAnsi"/>
              </w:rPr>
              <w:t>Madikizela</w:t>
            </w:r>
            <w:proofErr w:type="spellEnd"/>
            <w:r w:rsidRPr="007F0748">
              <w:rPr>
                <w:rFonts w:asciiTheme="minorHAnsi" w:hAnsiTheme="minorHAnsi" w:cstheme="minorHAnsi"/>
              </w:rPr>
              <w:t>-Mandela</w:t>
            </w:r>
            <w:r w:rsidR="00E252D3" w:rsidRPr="007F0748">
              <w:rPr>
                <w:rFonts w:asciiTheme="minorHAnsi" w:hAnsiTheme="minorHAnsi" w:cstheme="minorHAnsi"/>
              </w:rPr>
              <w:t xml:space="preserve">: </w:t>
            </w:r>
            <w:r w:rsidR="00E252D3" w:rsidRPr="007F0748">
              <w:rPr>
                <w:rFonts w:asciiTheme="minorHAnsi" w:hAnsiTheme="minorHAnsi" w:cstheme="minorHAnsi"/>
                <w:lang w:val="en-US"/>
              </w:rPr>
              <w:t>Various Oceans Economy projects, e</w:t>
            </w:r>
            <w:proofErr w:type="spellStart"/>
            <w:r w:rsidR="00E252D3" w:rsidRPr="007F0748">
              <w:rPr>
                <w:rFonts w:asciiTheme="minorHAnsi" w:hAnsiTheme="minorHAnsi" w:cstheme="minorHAnsi"/>
              </w:rPr>
              <w:t>xpansion</w:t>
            </w:r>
            <w:proofErr w:type="spellEnd"/>
            <w:r w:rsidR="00E252D3" w:rsidRPr="007F0748">
              <w:rPr>
                <w:rFonts w:asciiTheme="minorHAnsi" w:hAnsiTheme="minorHAnsi" w:cstheme="minorHAnsi"/>
              </w:rPr>
              <w:t xml:space="preserve"> of Wild Coast Sun Resort, Tourism and Heritage linked to OR Tambo and Winne </w:t>
            </w:r>
            <w:proofErr w:type="spellStart"/>
            <w:r w:rsidR="00E252D3" w:rsidRPr="007F0748">
              <w:rPr>
                <w:rFonts w:asciiTheme="minorHAnsi" w:hAnsiTheme="minorHAnsi" w:cstheme="minorHAnsi"/>
              </w:rPr>
              <w:t>Madikizela</w:t>
            </w:r>
            <w:proofErr w:type="spellEnd"/>
            <w:r w:rsidR="00E252D3" w:rsidRPr="007F0748">
              <w:rPr>
                <w:rFonts w:asciiTheme="minorHAnsi" w:hAnsiTheme="minorHAnsi" w:cstheme="minorHAnsi"/>
              </w:rPr>
              <w:t xml:space="preserve"> Mandela, N2WCR nodes, Agriculture, Commercial/ Business and Retail precincts along corridors, Light Industry precinct in Zone 1 of Bizana, CBD (renewal and upgrading of the </w:t>
            </w:r>
            <w:r w:rsidRPr="007F0748">
              <w:rPr>
                <w:rFonts w:asciiTheme="minorHAnsi" w:hAnsiTheme="minorHAnsi" w:cstheme="minorHAnsi"/>
              </w:rPr>
              <w:t xml:space="preserve">Winnie </w:t>
            </w:r>
            <w:proofErr w:type="spellStart"/>
            <w:r w:rsidRPr="007F0748">
              <w:rPr>
                <w:rFonts w:asciiTheme="minorHAnsi" w:hAnsiTheme="minorHAnsi" w:cstheme="minorHAnsi"/>
              </w:rPr>
              <w:t>Madikizela</w:t>
            </w:r>
            <w:proofErr w:type="spellEnd"/>
            <w:r w:rsidRPr="007F0748">
              <w:rPr>
                <w:rFonts w:asciiTheme="minorHAnsi" w:hAnsiTheme="minorHAnsi" w:cstheme="minorHAnsi"/>
              </w:rPr>
              <w:t>-Mandela</w:t>
            </w:r>
            <w:r w:rsidR="00E252D3" w:rsidRPr="007F0748">
              <w:rPr>
                <w:rFonts w:asciiTheme="minorHAnsi" w:hAnsiTheme="minorHAnsi" w:cstheme="minorHAnsi"/>
              </w:rPr>
              <w:t xml:space="preserve"> CBD), Zone 2: Tambo Square and Village (Mixed Use Private Development), Zone 3: Mixed Use, Zone 4: Residential, Zone 5: Business, Zone 6: Municipal and Government Offices, Zone 7: Mixed Use, Zone 8: Hospital, etc</w:t>
            </w:r>
          </w:p>
          <w:p w14:paraId="364DB3A1" w14:textId="77777777" w:rsidR="00E252D3" w:rsidRPr="007F0748" w:rsidRDefault="00E252D3" w:rsidP="00855B34">
            <w:pPr>
              <w:pStyle w:val="Default"/>
              <w:numPr>
                <w:ilvl w:val="1"/>
                <w:numId w:val="29"/>
              </w:numPr>
              <w:jc w:val="both"/>
              <w:rPr>
                <w:rFonts w:asciiTheme="minorHAnsi" w:hAnsiTheme="minorHAnsi" w:cstheme="minorHAnsi"/>
              </w:rPr>
            </w:pPr>
            <w:proofErr w:type="spellStart"/>
            <w:r w:rsidRPr="007F0748">
              <w:rPr>
                <w:rFonts w:asciiTheme="minorHAnsi" w:hAnsiTheme="minorHAnsi" w:cstheme="minorHAnsi"/>
              </w:rPr>
              <w:t>Ntanbankulu</w:t>
            </w:r>
            <w:proofErr w:type="spellEnd"/>
            <w:r w:rsidRPr="007F0748">
              <w:rPr>
                <w:rFonts w:asciiTheme="minorHAnsi" w:hAnsiTheme="minorHAnsi" w:cstheme="minorHAnsi"/>
              </w:rPr>
              <w:t xml:space="preserve">: Small Town Revitalisation including SMME Hub and Office space, Agro-Hub and Agro-processing, Rehabilitation of Ntabankulu Cultural Village, Ntabankulu Dam conference facility and Lodge, </w:t>
            </w:r>
            <w:proofErr w:type="spellStart"/>
            <w:r w:rsidRPr="007F0748">
              <w:rPr>
                <w:rFonts w:asciiTheme="minorHAnsi" w:hAnsiTheme="minorHAnsi" w:cstheme="minorHAnsi"/>
              </w:rPr>
              <w:t>Amanci</w:t>
            </w:r>
            <w:proofErr w:type="spellEnd"/>
            <w:r w:rsidRPr="007F0748">
              <w:rPr>
                <w:rFonts w:asciiTheme="minorHAnsi" w:hAnsiTheme="minorHAnsi" w:cstheme="minorHAnsi"/>
              </w:rPr>
              <w:t xml:space="preserve"> Adventure Tourism Development, </w:t>
            </w:r>
            <w:proofErr w:type="spellStart"/>
            <w:r w:rsidRPr="007F0748">
              <w:rPr>
                <w:rFonts w:asciiTheme="minorHAnsi" w:hAnsiTheme="minorHAnsi" w:cstheme="minorHAnsi"/>
              </w:rPr>
              <w:t>Gzweraland</w:t>
            </w:r>
            <w:proofErr w:type="spellEnd"/>
            <w:r w:rsidRPr="007F0748">
              <w:rPr>
                <w:rFonts w:asciiTheme="minorHAnsi" w:hAnsiTheme="minorHAnsi" w:cstheme="minorHAnsi"/>
              </w:rPr>
              <w:t xml:space="preserve"> Game Reserve, </w:t>
            </w:r>
            <w:proofErr w:type="spellStart"/>
            <w:r w:rsidRPr="007F0748">
              <w:rPr>
                <w:rFonts w:asciiTheme="minorHAnsi" w:hAnsiTheme="minorHAnsi" w:cstheme="minorHAnsi"/>
              </w:rPr>
              <w:t>Gxwaleni</w:t>
            </w:r>
            <w:proofErr w:type="spellEnd"/>
            <w:r w:rsidRPr="007F0748">
              <w:rPr>
                <w:rFonts w:asciiTheme="minorHAnsi" w:hAnsiTheme="minorHAnsi" w:cstheme="minorHAnsi"/>
              </w:rPr>
              <w:t xml:space="preserve"> Community Development Project (motor vehicle station, shopping mall, lodge and conference centre), Ntabankulu light industry park, Ntabankulu Bus Rank &amp; Ncedo Taxi Rank, Mixed Housing development, etc. </w:t>
            </w:r>
          </w:p>
          <w:p w14:paraId="5DF0FCD5" w14:textId="77777777" w:rsidR="00E252D3" w:rsidRPr="007F0748" w:rsidRDefault="00E252D3" w:rsidP="00E252D3">
            <w:pPr>
              <w:pStyle w:val="Default"/>
              <w:rPr>
                <w:rFonts w:asciiTheme="minorHAnsi" w:hAnsiTheme="minorHAnsi" w:cstheme="minorHAnsi"/>
              </w:rPr>
            </w:pPr>
          </w:p>
          <w:p w14:paraId="01204CF4" w14:textId="77777777" w:rsidR="00E252D3" w:rsidRPr="007F0748" w:rsidRDefault="00E252D3" w:rsidP="00855B34">
            <w:pPr>
              <w:pStyle w:val="Default"/>
              <w:numPr>
                <w:ilvl w:val="0"/>
                <w:numId w:val="32"/>
              </w:numPr>
              <w:rPr>
                <w:rFonts w:asciiTheme="minorHAnsi" w:hAnsiTheme="minorHAnsi" w:cstheme="minorHAnsi"/>
              </w:rPr>
            </w:pPr>
            <w:r w:rsidRPr="007F0748">
              <w:rPr>
                <w:rFonts w:asciiTheme="minorHAnsi" w:hAnsiTheme="minorHAnsi" w:cstheme="minorHAnsi"/>
              </w:rPr>
              <w:t>In order for Precinct development to occur, the following needs to occur I all the LMs of the ANDM:</w:t>
            </w:r>
          </w:p>
          <w:p w14:paraId="4F34CA63" w14:textId="77777777" w:rsidR="00E252D3" w:rsidRPr="007F0748" w:rsidRDefault="00E252D3" w:rsidP="00855B34">
            <w:pPr>
              <w:pStyle w:val="Default"/>
              <w:numPr>
                <w:ilvl w:val="0"/>
                <w:numId w:val="33"/>
              </w:numPr>
              <w:rPr>
                <w:rFonts w:asciiTheme="minorHAnsi" w:hAnsiTheme="minorHAnsi" w:cstheme="minorHAnsi"/>
              </w:rPr>
            </w:pPr>
            <w:r w:rsidRPr="007F0748">
              <w:rPr>
                <w:rFonts w:asciiTheme="minorHAnsi" w:hAnsiTheme="minorHAnsi" w:cstheme="minorHAnsi"/>
              </w:rPr>
              <w:t>Resolve land claims speedily (with assistance from the Land Claims Commission)</w:t>
            </w:r>
          </w:p>
          <w:p w14:paraId="37451614" w14:textId="77777777" w:rsidR="00E252D3" w:rsidRPr="007F0748" w:rsidRDefault="00E252D3" w:rsidP="00855B34">
            <w:pPr>
              <w:pStyle w:val="Default"/>
              <w:numPr>
                <w:ilvl w:val="0"/>
                <w:numId w:val="33"/>
              </w:numPr>
              <w:rPr>
                <w:rFonts w:asciiTheme="minorHAnsi" w:hAnsiTheme="minorHAnsi" w:cstheme="minorHAnsi"/>
              </w:rPr>
            </w:pPr>
            <w:r w:rsidRPr="007F0748">
              <w:rPr>
                <w:rFonts w:asciiTheme="minorHAnsi" w:hAnsiTheme="minorHAnsi" w:cstheme="minorHAnsi"/>
              </w:rPr>
              <w:t xml:space="preserve">ANDM to do a state land audit and get access to state land for property development. </w:t>
            </w:r>
          </w:p>
          <w:p w14:paraId="706CC199" w14:textId="77777777" w:rsidR="00E252D3" w:rsidRPr="007F0748" w:rsidRDefault="00E252D3" w:rsidP="00855B34">
            <w:pPr>
              <w:pStyle w:val="Default"/>
              <w:numPr>
                <w:ilvl w:val="0"/>
                <w:numId w:val="33"/>
              </w:numPr>
              <w:rPr>
                <w:rFonts w:asciiTheme="minorHAnsi" w:hAnsiTheme="minorHAnsi" w:cstheme="minorHAnsi"/>
              </w:rPr>
            </w:pPr>
            <w:r w:rsidRPr="007F0748">
              <w:rPr>
                <w:rFonts w:asciiTheme="minorHAnsi" w:hAnsiTheme="minorHAnsi" w:cstheme="minorHAnsi"/>
              </w:rPr>
              <w:t>ANDM together with the LMs to support communities to acquire titles over communal land for development. DRDLR can assist with this.</w:t>
            </w:r>
          </w:p>
          <w:p w14:paraId="174BFD9A" w14:textId="77777777" w:rsidR="00E252D3" w:rsidRPr="007F0748" w:rsidRDefault="00E252D3" w:rsidP="00855B34">
            <w:pPr>
              <w:pStyle w:val="Default"/>
              <w:numPr>
                <w:ilvl w:val="0"/>
                <w:numId w:val="33"/>
              </w:numPr>
              <w:rPr>
                <w:rFonts w:asciiTheme="minorHAnsi" w:hAnsiTheme="minorHAnsi" w:cstheme="minorHAnsi"/>
              </w:rPr>
            </w:pPr>
            <w:r w:rsidRPr="007F0748">
              <w:rPr>
                <w:rFonts w:asciiTheme="minorHAnsi" w:hAnsiTheme="minorHAnsi" w:cstheme="minorHAnsi"/>
              </w:rPr>
              <w:t>Identify and prioritise land precincts to be titled for private investment (such as coastal tourism nodes; transport nodes; along development corridors and possibly high-potential agricultural zones). This will be in preparation for the passing and implementation of the Communal Land Tenure Act.</w:t>
            </w:r>
          </w:p>
          <w:p w14:paraId="594CA987" w14:textId="77777777" w:rsidR="00E252D3" w:rsidRPr="007F0748" w:rsidRDefault="00E252D3" w:rsidP="00855B34">
            <w:pPr>
              <w:pStyle w:val="Default"/>
              <w:numPr>
                <w:ilvl w:val="0"/>
                <w:numId w:val="33"/>
              </w:numPr>
              <w:rPr>
                <w:rFonts w:asciiTheme="minorHAnsi" w:hAnsiTheme="minorHAnsi" w:cstheme="minorHAnsi"/>
              </w:rPr>
            </w:pPr>
            <w:r w:rsidRPr="007F0748">
              <w:rPr>
                <w:rFonts w:asciiTheme="minorHAnsi" w:hAnsiTheme="minorHAnsi" w:cstheme="minorHAnsi"/>
              </w:rPr>
              <w:t>Ensure public sector contracts provide business and training opportunities for local people.</w:t>
            </w:r>
          </w:p>
          <w:p w14:paraId="6D107CCD" w14:textId="77777777" w:rsidR="00E252D3" w:rsidRPr="007F0748" w:rsidRDefault="00E252D3" w:rsidP="00855B34">
            <w:pPr>
              <w:pStyle w:val="Default"/>
              <w:numPr>
                <w:ilvl w:val="0"/>
                <w:numId w:val="33"/>
              </w:numPr>
              <w:rPr>
                <w:rFonts w:asciiTheme="minorHAnsi" w:hAnsiTheme="minorHAnsi" w:cstheme="minorHAnsi"/>
              </w:rPr>
            </w:pPr>
            <w:r w:rsidRPr="007F0748">
              <w:rPr>
                <w:rFonts w:asciiTheme="minorHAnsi" w:hAnsiTheme="minorHAnsi" w:cstheme="minorHAnsi"/>
              </w:rPr>
              <w:t>Implement ANDM Contractor Development Programme.</w:t>
            </w:r>
          </w:p>
          <w:p w14:paraId="2C90BFBB" w14:textId="77777777" w:rsidR="00E252D3" w:rsidRPr="007F0748" w:rsidRDefault="00E252D3" w:rsidP="00855B34">
            <w:pPr>
              <w:pStyle w:val="Default"/>
              <w:numPr>
                <w:ilvl w:val="0"/>
                <w:numId w:val="33"/>
              </w:numPr>
              <w:jc w:val="both"/>
              <w:rPr>
                <w:rFonts w:asciiTheme="minorHAnsi" w:hAnsiTheme="minorHAnsi" w:cstheme="minorHAnsi"/>
              </w:rPr>
            </w:pPr>
            <w:r w:rsidRPr="007F0748">
              <w:rPr>
                <w:rFonts w:asciiTheme="minorHAnsi" w:hAnsiTheme="minorHAnsi" w:cstheme="minorHAnsi"/>
              </w:rPr>
              <w:t xml:space="preserve">Detailed planning around Wild Coast N2 and coastal development: The immediate priority is for detailed planning of the area between new N2 and the coast: including transport </w:t>
            </w:r>
            <w:r w:rsidRPr="007F0748">
              <w:rPr>
                <w:rFonts w:asciiTheme="minorHAnsi" w:hAnsiTheme="minorHAnsi" w:cstheme="minorHAnsi"/>
              </w:rPr>
              <w:lastRenderedPageBreak/>
              <w:t>nodes, tourism nodes/eco-lodges, access roads and prime land parcels (“development precincts”) for formal ownership under a special DRDLR dispensation.</w:t>
            </w:r>
          </w:p>
          <w:p w14:paraId="48183B21" w14:textId="77777777" w:rsidR="00E252D3" w:rsidRPr="007F0748" w:rsidRDefault="00E252D3" w:rsidP="00E252D3">
            <w:pPr>
              <w:pStyle w:val="Default"/>
              <w:jc w:val="both"/>
              <w:rPr>
                <w:rFonts w:asciiTheme="minorHAnsi" w:hAnsiTheme="minorHAnsi" w:cstheme="minorHAnsi"/>
              </w:rPr>
            </w:pPr>
          </w:p>
          <w:p w14:paraId="64A144CA" w14:textId="77777777" w:rsidR="00E252D3" w:rsidRPr="007F0748" w:rsidRDefault="00E252D3" w:rsidP="00855B34">
            <w:pPr>
              <w:pStyle w:val="ListParagraph"/>
              <w:numPr>
                <w:ilvl w:val="0"/>
                <w:numId w:val="29"/>
              </w:numPr>
              <w:autoSpaceDE w:val="0"/>
              <w:autoSpaceDN w:val="0"/>
              <w:adjustRightInd w:val="0"/>
              <w:jc w:val="both"/>
              <w:rPr>
                <w:rFonts w:asciiTheme="minorHAnsi" w:eastAsiaTheme="majorEastAsia" w:hAnsiTheme="minorHAnsi" w:cstheme="minorHAnsi"/>
                <w:sz w:val="24"/>
                <w:szCs w:val="24"/>
              </w:rPr>
            </w:pPr>
            <w:r w:rsidRPr="007F0748">
              <w:rPr>
                <w:rFonts w:asciiTheme="minorHAnsi" w:eastAsiaTheme="majorEastAsia" w:hAnsiTheme="minorHAnsi" w:cstheme="minorHAnsi"/>
                <w:sz w:val="24"/>
                <w:szCs w:val="24"/>
              </w:rPr>
              <w:t xml:space="preserve">commerce &amp; industry, </w:t>
            </w:r>
          </w:p>
          <w:p w14:paraId="19D8F77D"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Development of the District Manufacturing sector through;</w:t>
            </w:r>
          </w:p>
          <w:p w14:paraId="339B44C9" w14:textId="77777777" w:rsidR="00E252D3" w:rsidRPr="007F0748" w:rsidRDefault="00E252D3" w:rsidP="00855B34">
            <w:pPr>
              <w:pStyle w:val="ListParagraph"/>
              <w:numPr>
                <w:ilvl w:val="2"/>
                <w:numId w:val="29"/>
              </w:numPr>
              <w:jc w:val="both"/>
              <w:rPr>
                <w:rFonts w:asciiTheme="minorHAnsi" w:hAnsiTheme="minorHAnsi" w:cstheme="minorHAnsi"/>
                <w:sz w:val="24"/>
                <w:szCs w:val="24"/>
              </w:rPr>
            </w:pPr>
            <w:r w:rsidRPr="007F0748">
              <w:rPr>
                <w:rFonts w:asciiTheme="minorHAnsi" w:hAnsiTheme="minorHAnsi" w:cstheme="minorHAnsi"/>
                <w:sz w:val="24"/>
                <w:szCs w:val="24"/>
              </w:rPr>
              <w:t xml:space="preserve">The resuscitation of the existing and expansion of the Zone Centre facilities (where the key focus is on manufacturing building blocks, with potential for expansion to other types of building material). </w:t>
            </w:r>
            <w:r w:rsidRPr="007F0748">
              <w:rPr>
                <w:rFonts w:asciiTheme="minorHAnsi" w:hAnsiTheme="minorHAnsi" w:cstheme="minorHAnsi"/>
                <w:bCs/>
                <w:color w:val="000000" w:themeColor="text1"/>
                <w:spacing w:val="-2"/>
                <w:sz w:val="24"/>
                <w:szCs w:val="24"/>
              </w:rPr>
              <w:t>identify SMMEs to run the facilities and allocate mentors who will provide support until they can run the facilities independently</w:t>
            </w:r>
            <w:r w:rsidRPr="007F0748">
              <w:rPr>
                <w:rFonts w:asciiTheme="minorHAnsi" w:hAnsiTheme="minorHAnsi" w:cstheme="minorHAnsi"/>
                <w:sz w:val="24"/>
                <w:szCs w:val="24"/>
              </w:rPr>
              <w:t xml:space="preserve">; </w:t>
            </w:r>
          </w:p>
          <w:p w14:paraId="66AAACB5" w14:textId="77777777" w:rsidR="00E252D3" w:rsidRPr="007F0748" w:rsidRDefault="00E252D3" w:rsidP="00855B34">
            <w:pPr>
              <w:pStyle w:val="ListParagraph"/>
              <w:numPr>
                <w:ilvl w:val="2"/>
                <w:numId w:val="29"/>
              </w:numPr>
              <w:jc w:val="both"/>
              <w:rPr>
                <w:rFonts w:asciiTheme="minorHAnsi" w:hAnsiTheme="minorHAnsi" w:cstheme="minorHAnsi"/>
                <w:sz w:val="24"/>
                <w:szCs w:val="24"/>
              </w:rPr>
            </w:pPr>
            <w:r w:rsidRPr="007F0748">
              <w:rPr>
                <w:rFonts w:asciiTheme="minorHAnsi" w:hAnsiTheme="minorHAnsi" w:cstheme="minorHAnsi"/>
                <w:sz w:val="24"/>
                <w:szCs w:val="24"/>
              </w:rPr>
              <w:t xml:space="preserve">Textiles and Crafts industry development through for example, the expansion of the District Resident Fashion Designer Programme, etc.  </w:t>
            </w:r>
            <w:r w:rsidRPr="007F0748">
              <w:rPr>
                <w:rFonts w:asciiTheme="minorHAnsi" w:hAnsiTheme="minorHAnsi" w:cstheme="minorHAnsi"/>
                <w:bCs/>
                <w:color w:val="000000" w:themeColor="text1"/>
                <w:spacing w:val="-2"/>
                <w:sz w:val="24"/>
                <w:szCs w:val="24"/>
              </w:rPr>
              <w:t>Designer &amp; Seamstress Incubation Programme; to enhance the skills base of crafters through specialized training, mentorship and essentially access to markets.  Craft workers would benefit from more support with product development and marketing, and from growth of the tourism industry in the District.</w:t>
            </w:r>
          </w:p>
          <w:p w14:paraId="3CB085DA" w14:textId="77777777" w:rsidR="00E252D3" w:rsidRPr="007F0748" w:rsidRDefault="00E252D3" w:rsidP="00855B34">
            <w:pPr>
              <w:pStyle w:val="ListParagraph"/>
              <w:numPr>
                <w:ilvl w:val="2"/>
                <w:numId w:val="29"/>
              </w:numPr>
              <w:jc w:val="both"/>
              <w:rPr>
                <w:rFonts w:asciiTheme="minorHAnsi" w:hAnsiTheme="minorHAnsi" w:cstheme="minorHAnsi"/>
                <w:sz w:val="24"/>
                <w:szCs w:val="24"/>
              </w:rPr>
            </w:pPr>
            <w:r w:rsidRPr="007F0748">
              <w:rPr>
                <w:rFonts w:asciiTheme="minorHAnsi" w:hAnsiTheme="minorHAnsi" w:cstheme="minorHAnsi"/>
                <w:bCs/>
                <w:color w:val="000000" w:themeColor="text1"/>
                <w:spacing w:val="-2"/>
                <w:sz w:val="24"/>
                <w:szCs w:val="24"/>
              </w:rPr>
              <w:t>ANDM should develop Timber-using industries; however this still needs to be probed further through the development of the Forestry Sector Plan.</w:t>
            </w:r>
          </w:p>
          <w:p w14:paraId="5B0BDDD3" w14:textId="77777777" w:rsidR="00E252D3" w:rsidRPr="007F0748" w:rsidRDefault="00E252D3" w:rsidP="00E252D3">
            <w:pPr>
              <w:pStyle w:val="ListParagraph"/>
              <w:ind w:left="1800"/>
              <w:jc w:val="both"/>
              <w:rPr>
                <w:rFonts w:asciiTheme="minorHAnsi" w:hAnsiTheme="minorHAnsi" w:cstheme="minorHAnsi"/>
                <w:sz w:val="24"/>
                <w:szCs w:val="24"/>
              </w:rPr>
            </w:pPr>
          </w:p>
          <w:p w14:paraId="7149DB7D"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 xml:space="preserve">Commercial property developments </w:t>
            </w:r>
            <w:r w:rsidRPr="007F0748">
              <w:rPr>
                <w:rFonts w:asciiTheme="minorHAnsi" w:hAnsiTheme="minorHAnsi" w:cstheme="minorHAnsi"/>
                <w:bCs/>
                <w:sz w:val="24"/>
                <w:szCs w:val="24"/>
              </w:rPr>
              <w:t xml:space="preserve">(specifically focused on facilitating multi-sector precinct development) </w:t>
            </w:r>
            <w:r w:rsidRPr="007F0748">
              <w:rPr>
                <w:rFonts w:asciiTheme="minorHAnsi" w:hAnsiTheme="minorHAnsi" w:cstheme="minorHAnsi"/>
                <w:sz w:val="24"/>
                <w:szCs w:val="24"/>
              </w:rPr>
              <w:t>(see above)</w:t>
            </w:r>
          </w:p>
          <w:p w14:paraId="39764392"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 xml:space="preserve">Upgrade of </w:t>
            </w:r>
            <w:proofErr w:type="spellStart"/>
            <w:r w:rsidRPr="007F0748">
              <w:rPr>
                <w:rFonts w:asciiTheme="minorHAnsi" w:hAnsiTheme="minorHAnsi" w:cstheme="minorHAnsi"/>
                <w:sz w:val="24"/>
                <w:szCs w:val="24"/>
              </w:rPr>
              <w:t>Transido</w:t>
            </w:r>
            <w:proofErr w:type="spellEnd"/>
            <w:r w:rsidRPr="007F0748">
              <w:rPr>
                <w:rFonts w:asciiTheme="minorHAnsi" w:hAnsiTheme="minorHAnsi" w:cstheme="minorHAnsi"/>
                <w:sz w:val="24"/>
                <w:szCs w:val="24"/>
              </w:rPr>
              <w:t xml:space="preserve"> complexes</w:t>
            </w:r>
          </w:p>
          <w:p w14:paraId="090B06F1"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SME and informal sector priority actions/ interventions are:</w:t>
            </w:r>
          </w:p>
          <w:p w14:paraId="0716094C" w14:textId="77777777" w:rsidR="00E252D3" w:rsidRPr="007F0748" w:rsidRDefault="00E252D3" w:rsidP="00855B34">
            <w:pPr>
              <w:pStyle w:val="ListParagraph"/>
              <w:numPr>
                <w:ilvl w:val="0"/>
                <w:numId w:val="29"/>
              </w:numPr>
              <w:autoSpaceDE w:val="0"/>
              <w:autoSpaceDN w:val="0"/>
              <w:adjustRightInd w:val="0"/>
              <w:ind w:left="1440"/>
              <w:jc w:val="both"/>
              <w:rPr>
                <w:rFonts w:asciiTheme="minorHAnsi" w:eastAsiaTheme="majorEastAsia" w:hAnsiTheme="minorHAnsi" w:cstheme="minorHAnsi"/>
                <w:sz w:val="24"/>
                <w:szCs w:val="24"/>
              </w:rPr>
            </w:pPr>
            <w:r w:rsidRPr="007F0748">
              <w:rPr>
                <w:rFonts w:asciiTheme="minorHAnsi" w:hAnsiTheme="minorHAnsi" w:cstheme="minorHAnsi"/>
                <w:sz w:val="24"/>
                <w:szCs w:val="24"/>
              </w:rPr>
              <w:t xml:space="preserve">The District/ ANDA must identify all existing SMEs (and informal traders) in the priority value chains and facilitate partnerships to remove obstacles to value-chain development and support enterprise start-ups and growth. The six priority value chains/ sectors as mentioned above, are </w:t>
            </w:r>
            <w:r w:rsidRPr="007F0748">
              <w:rPr>
                <w:rFonts w:asciiTheme="minorHAnsi" w:eastAsiaTheme="majorEastAsia" w:hAnsiTheme="minorHAnsi" w:cstheme="minorHAnsi"/>
                <w:sz w:val="24"/>
                <w:szCs w:val="24"/>
              </w:rPr>
              <w:t xml:space="preserve">agriculture &amp; agro-processing, tourism &amp; heritage, forestry, </w:t>
            </w:r>
            <w:r w:rsidRPr="007F0748">
              <w:rPr>
                <w:rFonts w:asciiTheme="minorHAnsi" w:hAnsiTheme="minorHAnsi" w:cstheme="minorHAnsi"/>
                <w:sz w:val="24"/>
                <w:szCs w:val="24"/>
              </w:rPr>
              <w:t xml:space="preserve">construction and property development </w:t>
            </w:r>
            <w:r w:rsidRPr="007F0748">
              <w:rPr>
                <w:rFonts w:asciiTheme="minorHAnsi" w:hAnsiTheme="minorHAnsi" w:cstheme="minorHAnsi"/>
                <w:bCs/>
                <w:sz w:val="24"/>
                <w:szCs w:val="24"/>
              </w:rPr>
              <w:t>(specifically focused on facilitating multi-sector precinct development)</w:t>
            </w:r>
            <w:r w:rsidRPr="007F0748">
              <w:rPr>
                <w:rFonts w:asciiTheme="minorHAnsi" w:hAnsiTheme="minorHAnsi" w:cstheme="minorHAnsi"/>
                <w:sz w:val="24"/>
                <w:szCs w:val="24"/>
              </w:rPr>
              <w:t xml:space="preserve">, </w:t>
            </w:r>
            <w:r w:rsidRPr="007F0748">
              <w:rPr>
                <w:rFonts w:asciiTheme="minorHAnsi" w:eastAsiaTheme="majorEastAsia" w:hAnsiTheme="minorHAnsi" w:cstheme="minorHAnsi"/>
                <w:sz w:val="24"/>
                <w:szCs w:val="24"/>
              </w:rPr>
              <w:t>commerce &amp; industry, and oceans economy.</w:t>
            </w:r>
          </w:p>
          <w:p w14:paraId="736F4F7F" w14:textId="77777777" w:rsidR="00E252D3" w:rsidRPr="007F0748" w:rsidRDefault="00E252D3" w:rsidP="00855B34">
            <w:pPr>
              <w:pStyle w:val="ListParagraph"/>
              <w:numPr>
                <w:ilvl w:val="0"/>
                <w:numId w:val="29"/>
              </w:numPr>
              <w:autoSpaceDE w:val="0"/>
              <w:autoSpaceDN w:val="0"/>
              <w:adjustRightInd w:val="0"/>
              <w:ind w:left="1440"/>
              <w:jc w:val="both"/>
              <w:rPr>
                <w:rFonts w:asciiTheme="minorHAnsi" w:eastAsiaTheme="majorEastAsia" w:hAnsiTheme="minorHAnsi" w:cstheme="minorHAnsi"/>
                <w:sz w:val="24"/>
                <w:szCs w:val="24"/>
              </w:rPr>
            </w:pPr>
            <w:r w:rsidRPr="007F0748">
              <w:rPr>
                <w:rFonts w:asciiTheme="minorHAnsi" w:hAnsiTheme="minorHAnsi" w:cstheme="minorHAnsi"/>
                <w:sz w:val="24"/>
                <w:szCs w:val="24"/>
              </w:rPr>
              <w:t>Use e-connecting and e-learning to form local groups of people that share development interests and are experimenting with the possible.</w:t>
            </w:r>
          </w:p>
          <w:p w14:paraId="10499F65" w14:textId="77777777" w:rsidR="00E252D3" w:rsidRPr="007F0748" w:rsidRDefault="00E252D3" w:rsidP="00855B34">
            <w:pPr>
              <w:pStyle w:val="ListParagraph"/>
              <w:numPr>
                <w:ilvl w:val="0"/>
                <w:numId w:val="28"/>
              </w:numPr>
              <w:ind w:left="1506" w:hanging="426"/>
              <w:jc w:val="both"/>
              <w:rPr>
                <w:rFonts w:asciiTheme="minorHAnsi" w:hAnsiTheme="minorHAnsi" w:cstheme="minorHAnsi"/>
                <w:sz w:val="24"/>
                <w:szCs w:val="24"/>
              </w:rPr>
            </w:pPr>
            <w:r w:rsidRPr="007F0748">
              <w:rPr>
                <w:rFonts w:asciiTheme="minorHAnsi" w:hAnsiTheme="minorHAnsi" w:cstheme="minorHAnsi"/>
                <w:sz w:val="24"/>
                <w:szCs w:val="24"/>
              </w:rPr>
              <w:t>Techniques of ‘ABCD’ should be more widely known and practiced</w:t>
            </w:r>
          </w:p>
          <w:p w14:paraId="73749AAA" w14:textId="77777777" w:rsidR="00E252D3" w:rsidRPr="007F0748" w:rsidRDefault="00E252D3" w:rsidP="00855B34">
            <w:pPr>
              <w:pStyle w:val="ListParagraph"/>
              <w:numPr>
                <w:ilvl w:val="0"/>
                <w:numId w:val="28"/>
              </w:numPr>
              <w:ind w:left="1506" w:hanging="426"/>
              <w:jc w:val="both"/>
              <w:rPr>
                <w:rFonts w:asciiTheme="minorHAnsi" w:hAnsiTheme="minorHAnsi" w:cstheme="minorHAnsi"/>
                <w:sz w:val="24"/>
                <w:szCs w:val="24"/>
              </w:rPr>
            </w:pPr>
            <w:r w:rsidRPr="007F0748">
              <w:rPr>
                <w:rFonts w:asciiTheme="minorHAnsi" w:hAnsiTheme="minorHAnsi" w:cstheme="minorHAnsi"/>
                <w:sz w:val="24"/>
                <w:szCs w:val="24"/>
              </w:rPr>
              <w:lastRenderedPageBreak/>
              <w:t>Virtual and physical (combined) enterprise incubators should be more ubiquitous than at present, including the attraction of new incubators and social entrepreneurs</w:t>
            </w:r>
          </w:p>
          <w:p w14:paraId="5B5E55B5" w14:textId="77777777" w:rsidR="00E252D3" w:rsidRPr="007F0748" w:rsidRDefault="00E252D3" w:rsidP="00855B34">
            <w:pPr>
              <w:pStyle w:val="ListParagraph"/>
              <w:numPr>
                <w:ilvl w:val="1"/>
                <w:numId w:val="29"/>
              </w:numPr>
              <w:autoSpaceDE w:val="0"/>
              <w:autoSpaceDN w:val="0"/>
              <w:adjustRightInd w:val="0"/>
              <w:jc w:val="both"/>
              <w:rPr>
                <w:rFonts w:asciiTheme="minorHAnsi" w:eastAsiaTheme="majorEastAsia" w:hAnsiTheme="minorHAnsi" w:cstheme="minorHAnsi"/>
                <w:sz w:val="24"/>
                <w:szCs w:val="24"/>
              </w:rPr>
            </w:pPr>
            <w:r w:rsidRPr="007F0748">
              <w:rPr>
                <w:rFonts w:asciiTheme="minorHAnsi" w:hAnsiTheme="minorHAnsi" w:cstheme="minorHAnsi"/>
                <w:sz w:val="24"/>
                <w:szCs w:val="24"/>
              </w:rPr>
              <w:t>Development of Knowledge Economy &amp; Society Strategy for the District (for accelerated Broadband roll-out to prioritised areas (including schools and clinics), identification of suite of zero rated services to be provided to communities to assist with basic education, ABET, skills development, awareness, knowledge transfer, digital literacy, etc)</w:t>
            </w:r>
          </w:p>
          <w:p w14:paraId="4D0AD499"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Youth Development Strategy for the District to embrace relevant key facets including social entrepreneurship/ entrepreneurship, etc</w:t>
            </w:r>
          </w:p>
          <w:p w14:paraId="338AD53D" w14:textId="77777777" w:rsidR="00E252D3" w:rsidRPr="007F0748" w:rsidRDefault="00E252D3" w:rsidP="00855B34">
            <w:pPr>
              <w:pStyle w:val="ListParagraph"/>
              <w:numPr>
                <w:ilvl w:val="1"/>
                <w:numId w:val="29"/>
              </w:numPr>
              <w:jc w:val="both"/>
              <w:rPr>
                <w:rFonts w:asciiTheme="minorHAnsi" w:hAnsiTheme="minorHAnsi" w:cstheme="minorHAnsi"/>
                <w:sz w:val="24"/>
                <w:szCs w:val="24"/>
              </w:rPr>
            </w:pPr>
            <w:r w:rsidRPr="007F0748">
              <w:rPr>
                <w:rFonts w:asciiTheme="minorHAnsi" w:hAnsiTheme="minorHAnsi" w:cstheme="minorHAnsi"/>
                <w:sz w:val="24"/>
                <w:szCs w:val="24"/>
              </w:rPr>
              <w:t>N2 SMME opportunities include the BBBEE participation of 30% of all local contractors and certain suppliers (except the 1</w:t>
            </w:r>
            <w:r w:rsidRPr="007F0748">
              <w:rPr>
                <w:rFonts w:asciiTheme="minorHAnsi" w:hAnsiTheme="minorHAnsi" w:cstheme="minorHAnsi"/>
                <w:sz w:val="24"/>
                <w:szCs w:val="24"/>
                <w:vertAlign w:val="superscript"/>
              </w:rPr>
              <w:t>st</w:t>
            </w:r>
            <w:r w:rsidRPr="007F0748">
              <w:rPr>
                <w:rFonts w:asciiTheme="minorHAnsi" w:hAnsiTheme="minorHAnsi" w:cstheme="minorHAnsi"/>
                <w:sz w:val="24"/>
                <w:szCs w:val="24"/>
              </w:rPr>
              <w:t xml:space="preserve"> awarded mega bridge at </w:t>
            </w:r>
            <w:proofErr w:type="spellStart"/>
            <w:r w:rsidRPr="007F0748">
              <w:rPr>
                <w:rFonts w:asciiTheme="minorHAnsi" w:hAnsiTheme="minorHAnsi" w:cstheme="minorHAnsi"/>
                <w:sz w:val="24"/>
                <w:szCs w:val="24"/>
              </w:rPr>
              <w:t>Mtentu</w:t>
            </w:r>
            <w:proofErr w:type="spellEnd"/>
            <w:r w:rsidRPr="007F0748">
              <w:rPr>
                <w:rFonts w:asciiTheme="minorHAnsi" w:hAnsiTheme="minorHAnsi" w:cstheme="minorHAnsi"/>
                <w:sz w:val="24"/>
                <w:szCs w:val="24"/>
              </w:rPr>
              <w:t xml:space="preserve">).  Other indirect benefits which are still to be fully explored and exploited include: tourism/heritage/ cultural industry, logistics, new human settlement developments, agriculture, etc. </w:t>
            </w:r>
          </w:p>
          <w:p w14:paraId="70234EF6" w14:textId="77777777" w:rsidR="00E252D3" w:rsidRPr="007F0748" w:rsidRDefault="00E252D3" w:rsidP="00E252D3">
            <w:pPr>
              <w:autoSpaceDE w:val="0"/>
              <w:autoSpaceDN w:val="0"/>
              <w:adjustRightInd w:val="0"/>
              <w:jc w:val="both"/>
              <w:rPr>
                <w:rFonts w:asciiTheme="minorHAnsi" w:hAnsiTheme="minorHAnsi" w:cstheme="minorHAnsi"/>
                <w:sz w:val="24"/>
                <w:szCs w:val="24"/>
              </w:rPr>
            </w:pPr>
          </w:p>
          <w:p w14:paraId="1599305A" w14:textId="77777777" w:rsidR="00E252D3" w:rsidRPr="007F0748" w:rsidRDefault="00E252D3" w:rsidP="00E252D3">
            <w:pPr>
              <w:autoSpaceDE w:val="0"/>
              <w:autoSpaceDN w:val="0"/>
              <w:adjustRightInd w:val="0"/>
              <w:jc w:val="both"/>
              <w:rPr>
                <w:rFonts w:asciiTheme="minorHAnsi" w:eastAsiaTheme="majorEastAsia" w:hAnsiTheme="minorHAnsi" w:cstheme="minorHAnsi"/>
                <w:sz w:val="24"/>
                <w:szCs w:val="24"/>
              </w:rPr>
            </w:pPr>
            <w:r w:rsidRPr="007F0748">
              <w:rPr>
                <w:rFonts w:asciiTheme="minorHAnsi" w:hAnsiTheme="minorHAnsi" w:cstheme="minorHAnsi"/>
                <w:sz w:val="24"/>
                <w:szCs w:val="24"/>
              </w:rPr>
              <w:t>Five priority areas have been identified relating to Oceans Economy.  By focusing on these priority growth areas,</w:t>
            </w:r>
            <w:r w:rsidRPr="007F0748">
              <w:rPr>
                <w:rFonts w:asciiTheme="minorHAnsi" w:eastAsia="Times New Roman" w:hAnsiTheme="minorHAnsi" w:cstheme="minorHAnsi"/>
                <w:color w:val="535353"/>
                <w:sz w:val="24"/>
                <w:szCs w:val="24"/>
                <w:lang w:eastAsia="en-ZA"/>
              </w:rPr>
              <w:t xml:space="preserve"> </w:t>
            </w:r>
            <w:r w:rsidRPr="007F0748">
              <w:rPr>
                <w:rFonts w:asciiTheme="minorHAnsi" w:hAnsiTheme="minorHAnsi" w:cstheme="minorHAnsi"/>
                <w:sz w:val="24"/>
                <w:szCs w:val="24"/>
              </w:rPr>
              <w:t>the Oceans Economy will unlock the economic potential of Alfred Nzo District’s ocean and dams, providing significant contribution to GVA growth and job creation potential. These priority areas include:</w:t>
            </w:r>
          </w:p>
          <w:p w14:paraId="30E09F46" w14:textId="77777777" w:rsidR="00E252D3" w:rsidRPr="007F0748" w:rsidRDefault="00E252D3" w:rsidP="00E252D3">
            <w:pPr>
              <w:autoSpaceDE w:val="0"/>
              <w:autoSpaceDN w:val="0"/>
              <w:adjustRightInd w:val="0"/>
              <w:jc w:val="both"/>
              <w:rPr>
                <w:rFonts w:asciiTheme="minorHAnsi" w:eastAsiaTheme="majorEastAsia" w:hAnsiTheme="minorHAnsi" w:cstheme="minorHAnsi"/>
                <w:sz w:val="24"/>
                <w:szCs w:val="24"/>
              </w:rPr>
            </w:pPr>
          </w:p>
          <w:p w14:paraId="344B0B36" w14:textId="77777777" w:rsidR="00E252D3" w:rsidRPr="007F0748" w:rsidRDefault="00E252D3" w:rsidP="00855B34">
            <w:pPr>
              <w:pStyle w:val="Default"/>
              <w:numPr>
                <w:ilvl w:val="0"/>
                <w:numId w:val="30"/>
              </w:numPr>
              <w:rPr>
                <w:rFonts w:asciiTheme="minorHAnsi" w:eastAsiaTheme="majorEastAsia" w:hAnsiTheme="minorHAnsi" w:cstheme="minorHAnsi"/>
              </w:rPr>
            </w:pPr>
            <w:r w:rsidRPr="007F0748">
              <w:rPr>
                <w:rFonts w:asciiTheme="minorHAnsi" w:eastAsiaTheme="majorEastAsia" w:hAnsiTheme="minorHAnsi" w:cstheme="minorHAnsi"/>
              </w:rPr>
              <w:t xml:space="preserve">oceans economy – with the </w:t>
            </w:r>
            <w:r w:rsidRPr="007F0748">
              <w:rPr>
                <w:rFonts w:asciiTheme="minorHAnsi" w:hAnsiTheme="minorHAnsi" w:cstheme="minorHAnsi"/>
              </w:rPr>
              <w:t xml:space="preserve">priority projects for </w:t>
            </w:r>
            <w:r w:rsidR="009E1271" w:rsidRPr="007F0748">
              <w:rPr>
                <w:rFonts w:asciiTheme="minorHAnsi" w:hAnsiTheme="minorHAnsi" w:cstheme="minorHAnsi"/>
              </w:rPr>
              <w:t xml:space="preserve">Winnie </w:t>
            </w:r>
            <w:proofErr w:type="spellStart"/>
            <w:r w:rsidR="009E1271" w:rsidRPr="007F0748">
              <w:rPr>
                <w:rFonts w:asciiTheme="minorHAnsi" w:hAnsiTheme="minorHAnsi" w:cstheme="minorHAnsi"/>
              </w:rPr>
              <w:t>Madikizela</w:t>
            </w:r>
            <w:proofErr w:type="spellEnd"/>
            <w:r w:rsidR="009E1271" w:rsidRPr="007F0748">
              <w:rPr>
                <w:rFonts w:asciiTheme="minorHAnsi" w:hAnsiTheme="minorHAnsi" w:cstheme="minorHAnsi"/>
              </w:rPr>
              <w:t>-Mandela</w:t>
            </w:r>
            <w:r w:rsidRPr="007F0748">
              <w:rPr>
                <w:rFonts w:asciiTheme="minorHAnsi" w:hAnsiTheme="minorHAnsi" w:cstheme="minorHAnsi"/>
              </w:rPr>
              <w:t xml:space="preserve"> Local Municipality: </w:t>
            </w:r>
          </w:p>
          <w:p w14:paraId="3DF9D4BC" w14:textId="77777777" w:rsidR="00E252D3" w:rsidRPr="007F0748" w:rsidRDefault="00E252D3" w:rsidP="00855B34">
            <w:pPr>
              <w:pStyle w:val="Default"/>
              <w:numPr>
                <w:ilvl w:val="0"/>
                <w:numId w:val="31"/>
              </w:numPr>
              <w:rPr>
                <w:rFonts w:asciiTheme="minorHAnsi" w:eastAsiaTheme="majorEastAsia" w:hAnsiTheme="minorHAnsi" w:cstheme="minorHAnsi"/>
              </w:rPr>
            </w:pPr>
            <w:r w:rsidRPr="007F0748">
              <w:rPr>
                <w:rFonts w:asciiTheme="minorHAnsi" w:hAnsiTheme="minorHAnsi" w:cstheme="minorHAnsi"/>
              </w:rPr>
              <w:t>Aquaculture (and Small Crafts Harbours)</w:t>
            </w:r>
          </w:p>
          <w:p w14:paraId="3462FA07" w14:textId="77777777" w:rsidR="00E252D3" w:rsidRPr="007F0748" w:rsidRDefault="00E252D3" w:rsidP="00855B34">
            <w:pPr>
              <w:pStyle w:val="Default"/>
              <w:numPr>
                <w:ilvl w:val="0"/>
                <w:numId w:val="31"/>
              </w:numPr>
              <w:rPr>
                <w:rFonts w:asciiTheme="minorHAnsi" w:eastAsiaTheme="majorEastAsia" w:hAnsiTheme="minorHAnsi" w:cstheme="minorHAnsi"/>
              </w:rPr>
            </w:pPr>
            <w:r w:rsidRPr="007F0748">
              <w:rPr>
                <w:rFonts w:asciiTheme="minorHAnsi" w:hAnsiTheme="minorHAnsi" w:cstheme="minorHAnsi"/>
              </w:rPr>
              <w:t>Off-Shore Oil &amp; Gas Exploration</w:t>
            </w:r>
          </w:p>
          <w:p w14:paraId="541EAE31" w14:textId="77777777" w:rsidR="00E252D3" w:rsidRPr="007F0748" w:rsidRDefault="00E252D3" w:rsidP="00855B34">
            <w:pPr>
              <w:pStyle w:val="Default"/>
              <w:numPr>
                <w:ilvl w:val="0"/>
                <w:numId w:val="31"/>
              </w:numPr>
              <w:rPr>
                <w:rFonts w:asciiTheme="minorHAnsi" w:eastAsiaTheme="majorEastAsia" w:hAnsiTheme="minorHAnsi" w:cstheme="minorHAnsi"/>
              </w:rPr>
            </w:pPr>
            <w:r w:rsidRPr="007F0748">
              <w:rPr>
                <w:rFonts w:asciiTheme="minorHAnsi" w:hAnsiTheme="minorHAnsi" w:cstheme="minorHAnsi"/>
              </w:rPr>
              <w:t>Maritime Transport &amp; Manufacturing</w:t>
            </w:r>
          </w:p>
          <w:p w14:paraId="380D6ADD" w14:textId="77777777" w:rsidR="00E252D3" w:rsidRPr="007F0748" w:rsidRDefault="00E252D3" w:rsidP="00855B34">
            <w:pPr>
              <w:pStyle w:val="Default"/>
              <w:numPr>
                <w:ilvl w:val="0"/>
                <w:numId w:val="31"/>
              </w:numPr>
              <w:rPr>
                <w:rFonts w:asciiTheme="minorHAnsi" w:eastAsiaTheme="majorEastAsia" w:hAnsiTheme="minorHAnsi" w:cstheme="minorHAnsi"/>
              </w:rPr>
            </w:pPr>
            <w:r w:rsidRPr="007F0748">
              <w:rPr>
                <w:rFonts w:asciiTheme="minorHAnsi" w:hAnsiTheme="minorHAnsi" w:cstheme="minorHAnsi"/>
              </w:rPr>
              <w:t xml:space="preserve">Marine Protection Services &amp; Ocean Governance </w:t>
            </w:r>
          </w:p>
          <w:p w14:paraId="75C96AB0" w14:textId="77777777" w:rsidR="00E252D3" w:rsidRPr="007F0748" w:rsidRDefault="00E252D3" w:rsidP="00855B34">
            <w:pPr>
              <w:pStyle w:val="Default"/>
              <w:numPr>
                <w:ilvl w:val="0"/>
                <w:numId w:val="31"/>
              </w:numPr>
              <w:rPr>
                <w:rFonts w:asciiTheme="minorHAnsi" w:eastAsiaTheme="majorEastAsia" w:hAnsiTheme="minorHAnsi" w:cstheme="minorHAnsi"/>
              </w:rPr>
            </w:pPr>
            <w:r w:rsidRPr="007F0748">
              <w:rPr>
                <w:rFonts w:asciiTheme="minorHAnsi" w:hAnsiTheme="minorHAnsi" w:cstheme="minorHAnsi"/>
                <w:bCs/>
              </w:rPr>
              <w:t>Coastal &amp; Marine Tourism</w:t>
            </w:r>
          </w:p>
          <w:p w14:paraId="4B0EC9F0" w14:textId="77777777" w:rsidR="00E252D3" w:rsidRPr="007F0748" w:rsidRDefault="00E252D3" w:rsidP="00855B34">
            <w:pPr>
              <w:pStyle w:val="Default"/>
              <w:numPr>
                <w:ilvl w:val="0"/>
                <w:numId w:val="31"/>
              </w:numPr>
              <w:rPr>
                <w:rFonts w:asciiTheme="minorHAnsi" w:eastAsiaTheme="majorEastAsia" w:hAnsiTheme="minorHAnsi" w:cstheme="minorHAnsi"/>
              </w:rPr>
            </w:pPr>
            <w:proofErr w:type="spellStart"/>
            <w:r w:rsidRPr="007F0748">
              <w:rPr>
                <w:rFonts w:asciiTheme="minorHAnsi" w:hAnsiTheme="minorHAnsi" w:cstheme="minorHAnsi"/>
              </w:rPr>
              <w:t>Ludeke</w:t>
            </w:r>
            <w:proofErr w:type="spellEnd"/>
            <w:r w:rsidRPr="007F0748">
              <w:rPr>
                <w:rFonts w:asciiTheme="minorHAnsi" w:hAnsiTheme="minorHAnsi" w:cstheme="minorHAnsi"/>
              </w:rPr>
              <w:t xml:space="preserve"> Dam Development – to exploit the related tourism opportunities</w:t>
            </w:r>
          </w:p>
          <w:p w14:paraId="1165DA86" w14:textId="77777777" w:rsidR="00E252D3" w:rsidRPr="007F0748" w:rsidRDefault="00E252D3" w:rsidP="00855B34">
            <w:pPr>
              <w:pStyle w:val="Default"/>
              <w:numPr>
                <w:ilvl w:val="0"/>
                <w:numId w:val="31"/>
              </w:numPr>
              <w:rPr>
                <w:rFonts w:asciiTheme="minorHAnsi" w:eastAsiaTheme="majorEastAsia" w:hAnsiTheme="minorHAnsi" w:cstheme="minorHAnsi"/>
              </w:rPr>
            </w:pPr>
            <w:proofErr w:type="spellStart"/>
            <w:r w:rsidRPr="007F0748">
              <w:rPr>
                <w:rFonts w:asciiTheme="minorHAnsi" w:hAnsiTheme="minorHAnsi" w:cstheme="minorHAnsi"/>
              </w:rPr>
              <w:t>Ntenetyana</w:t>
            </w:r>
            <w:proofErr w:type="spellEnd"/>
            <w:r w:rsidRPr="007F0748">
              <w:rPr>
                <w:rFonts w:asciiTheme="minorHAnsi" w:hAnsiTheme="minorHAnsi" w:cstheme="minorHAnsi"/>
              </w:rPr>
              <w:t xml:space="preserve"> Dam Development – to exploit the related tourism opportunities</w:t>
            </w:r>
          </w:p>
          <w:p w14:paraId="0B7D1475" w14:textId="77777777" w:rsidR="00E252D3" w:rsidRPr="007F0748" w:rsidRDefault="00E252D3" w:rsidP="00855B34">
            <w:pPr>
              <w:pStyle w:val="Default"/>
              <w:numPr>
                <w:ilvl w:val="0"/>
                <w:numId w:val="31"/>
              </w:numPr>
              <w:rPr>
                <w:rFonts w:asciiTheme="minorHAnsi" w:eastAsiaTheme="majorEastAsia" w:hAnsiTheme="minorHAnsi" w:cstheme="minorHAnsi"/>
              </w:rPr>
            </w:pPr>
            <w:proofErr w:type="spellStart"/>
            <w:r w:rsidRPr="007F0748">
              <w:rPr>
                <w:rFonts w:asciiTheme="minorHAnsi" w:hAnsiTheme="minorHAnsi" w:cstheme="minorHAnsi"/>
              </w:rPr>
              <w:t>Amadiba</w:t>
            </w:r>
            <w:proofErr w:type="spellEnd"/>
            <w:r w:rsidRPr="007F0748">
              <w:rPr>
                <w:rFonts w:asciiTheme="minorHAnsi" w:hAnsiTheme="minorHAnsi" w:cstheme="minorHAnsi"/>
              </w:rPr>
              <w:t xml:space="preserve"> &amp; </w:t>
            </w:r>
            <w:proofErr w:type="spellStart"/>
            <w:r w:rsidRPr="007F0748">
              <w:rPr>
                <w:rFonts w:asciiTheme="minorHAnsi" w:hAnsiTheme="minorHAnsi" w:cstheme="minorHAnsi"/>
              </w:rPr>
              <w:t>Imizizi</w:t>
            </w:r>
            <w:proofErr w:type="spellEnd"/>
            <w:r w:rsidRPr="007F0748">
              <w:rPr>
                <w:rFonts w:asciiTheme="minorHAnsi" w:hAnsiTheme="minorHAnsi" w:cstheme="minorHAnsi"/>
              </w:rPr>
              <w:t xml:space="preserve"> Sand Mining and any relevant and possible mining opportunities (such as </w:t>
            </w:r>
            <w:proofErr w:type="spellStart"/>
            <w:r w:rsidRPr="007F0748">
              <w:rPr>
                <w:rFonts w:asciiTheme="minorHAnsi" w:hAnsiTheme="minorHAnsi" w:cstheme="minorHAnsi"/>
              </w:rPr>
              <w:t>Xolobeni</w:t>
            </w:r>
            <w:proofErr w:type="spellEnd"/>
            <w:r w:rsidRPr="007F0748">
              <w:rPr>
                <w:rFonts w:asciiTheme="minorHAnsi" w:hAnsiTheme="minorHAnsi" w:cstheme="minorHAnsi"/>
              </w:rPr>
              <w:t xml:space="preserve"> Titanium Mining, etc, where feasible)</w:t>
            </w:r>
          </w:p>
          <w:p w14:paraId="588694CF" w14:textId="77777777" w:rsidR="00E252D3" w:rsidRPr="007F0748" w:rsidRDefault="00E252D3" w:rsidP="00855B34">
            <w:pPr>
              <w:pStyle w:val="Default"/>
              <w:numPr>
                <w:ilvl w:val="0"/>
                <w:numId w:val="31"/>
              </w:numPr>
              <w:rPr>
                <w:rFonts w:asciiTheme="minorHAnsi" w:eastAsiaTheme="majorEastAsia" w:hAnsiTheme="minorHAnsi" w:cstheme="minorHAnsi"/>
              </w:rPr>
            </w:pPr>
            <w:r w:rsidRPr="007F0748">
              <w:rPr>
                <w:rFonts w:asciiTheme="minorHAnsi" w:hAnsiTheme="minorHAnsi" w:cstheme="minorHAnsi"/>
              </w:rPr>
              <w:t>Wild Coast Fishing Village and Fish Farming</w:t>
            </w:r>
          </w:p>
          <w:p w14:paraId="3E07ADE7" w14:textId="77777777" w:rsidR="00E252D3" w:rsidRPr="007F0748" w:rsidRDefault="00E252D3" w:rsidP="00855B34">
            <w:pPr>
              <w:pStyle w:val="Default"/>
              <w:numPr>
                <w:ilvl w:val="0"/>
                <w:numId w:val="31"/>
              </w:numPr>
              <w:rPr>
                <w:rFonts w:asciiTheme="minorHAnsi" w:eastAsiaTheme="majorEastAsia" w:hAnsiTheme="minorHAnsi" w:cstheme="minorHAnsi"/>
              </w:rPr>
            </w:pPr>
            <w:proofErr w:type="spellStart"/>
            <w:r w:rsidRPr="007F0748">
              <w:rPr>
                <w:rFonts w:asciiTheme="minorHAnsi" w:hAnsiTheme="minorHAnsi" w:cstheme="minorHAnsi"/>
              </w:rPr>
              <w:t>Mzamba</w:t>
            </w:r>
            <w:proofErr w:type="spellEnd"/>
            <w:r w:rsidRPr="007F0748">
              <w:rPr>
                <w:rFonts w:asciiTheme="minorHAnsi" w:hAnsiTheme="minorHAnsi" w:cstheme="minorHAnsi"/>
              </w:rPr>
              <w:t xml:space="preserve"> Boat Launching Site</w:t>
            </w:r>
          </w:p>
          <w:p w14:paraId="47A7558D" w14:textId="77777777" w:rsidR="00E252D3" w:rsidRPr="007F0748" w:rsidRDefault="00E252D3" w:rsidP="00855B34">
            <w:pPr>
              <w:pStyle w:val="Default"/>
              <w:numPr>
                <w:ilvl w:val="0"/>
                <w:numId w:val="31"/>
              </w:numPr>
              <w:rPr>
                <w:rFonts w:asciiTheme="minorHAnsi" w:eastAsiaTheme="majorEastAsia" w:hAnsiTheme="minorHAnsi" w:cstheme="minorHAnsi"/>
              </w:rPr>
            </w:pPr>
            <w:proofErr w:type="spellStart"/>
            <w:r w:rsidRPr="007F0748">
              <w:rPr>
                <w:rFonts w:asciiTheme="minorHAnsi" w:hAnsiTheme="minorHAnsi" w:cstheme="minorHAnsi"/>
              </w:rPr>
              <w:t>Mzamba</w:t>
            </w:r>
            <w:proofErr w:type="spellEnd"/>
            <w:r w:rsidRPr="007F0748">
              <w:rPr>
                <w:rFonts w:asciiTheme="minorHAnsi" w:hAnsiTheme="minorHAnsi" w:cstheme="minorHAnsi"/>
              </w:rPr>
              <w:t xml:space="preserve"> Gateway Centre – revitalise the Centre for socio-economic benefits for </w:t>
            </w:r>
            <w:proofErr w:type="spellStart"/>
            <w:r w:rsidRPr="007F0748">
              <w:rPr>
                <w:rFonts w:asciiTheme="minorHAnsi" w:hAnsiTheme="minorHAnsi" w:cstheme="minorHAnsi"/>
              </w:rPr>
              <w:t>Mzamba</w:t>
            </w:r>
            <w:proofErr w:type="spellEnd"/>
            <w:r w:rsidRPr="007F0748">
              <w:rPr>
                <w:rFonts w:asciiTheme="minorHAnsi" w:hAnsiTheme="minorHAnsi" w:cstheme="minorHAnsi"/>
              </w:rPr>
              <w:t xml:space="preserve"> communities, specifically to exploit the related tourism opportunities</w:t>
            </w:r>
          </w:p>
        </w:tc>
      </w:tr>
      <w:tr w:rsidR="008B5C17" w:rsidRPr="007F0748" w14:paraId="168D4FB3" w14:textId="77777777" w:rsidTr="000B58DF">
        <w:tc>
          <w:tcPr>
            <w:tcW w:w="1209" w:type="dxa"/>
          </w:tcPr>
          <w:p w14:paraId="3B2AA832" w14:textId="52290172" w:rsidR="008B5C17" w:rsidRPr="007F0748" w:rsidRDefault="008B5C17" w:rsidP="008B5C17">
            <w:pPr>
              <w:rPr>
                <w:rFonts w:asciiTheme="minorHAnsi" w:hAnsiTheme="minorHAnsi" w:cstheme="minorHAnsi"/>
                <w:sz w:val="24"/>
                <w:szCs w:val="24"/>
              </w:rPr>
            </w:pPr>
            <w:r w:rsidRPr="007F0748">
              <w:rPr>
                <w:rFonts w:asciiTheme="minorHAnsi" w:hAnsiTheme="minorHAnsi" w:cstheme="minorHAnsi"/>
                <w:color w:val="FF0000"/>
                <w:sz w:val="24"/>
                <w:szCs w:val="24"/>
              </w:rPr>
              <w:lastRenderedPageBreak/>
              <w:t>Targets</w:t>
            </w:r>
          </w:p>
        </w:tc>
        <w:tc>
          <w:tcPr>
            <w:tcW w:w="7858" w:type="dxa"/>
            <w:shd w:val="clear" w:color="auto" w:fill="FFC000"/>
          </w:tcPr>
          <w:p w14:paraId="0A296642" w14:textId="77777777" w:rsidR="008B5C17" w:rsidRPr="007F0748" w:rsidRDefault="008B5C17" w:rsidP="008B5C17">
            <w:pPr>
              <w:pStyle w:val="ListParagraph"/>
              <w:numPr>
                <w:ilvl w:val="0"/>
                <w:numId w:val="51"/>
              </w:numPr>
              <w:spacing w:after="200" w:line="276" w:lineRule="auto"/>
              <w:jc w:val="both"/>
              <w:rPr>
                <w:rFonts w:asciiTheme="minorHAnsi" w:hAnsiTheme="minorHAnsi" w:cstheme="minorHAnsi"/>
                <w:sz w:val="24"/>
                <w:szCs w:val="24"/>
              </w:rPr>
            </w:pPr>
            <w:r w:rsidRPr="007F0748">
              <w:rPr>
                <w:rFonts w:asciiTheme="minorHAnsi" w:hAnsiTheme="minorHAnsi" w:cstheme="minorHAnsi"/>
                <w:sz w:val="24"/>
                <w:szCs w:val="24"/>
              </w:rPr>
              <w:t>The IGR structures to be fully functional by end 2023</w:t>
            </w:r>
          </w:p>
          <w:p w14:paraId="71449E68" w14:textId="77777777" w:rsidR="008B5C17" w:rsidRPr="007F0748" w:rsidRDefault="008B5C17" w:rsidP="008B5C17">
            <w:pPr>
              <w:pStyle w:val="ListParagraph"/>
              <w:numPr>
                <w:ilvl w:val="0"/>
                <w:numId w:val="51"/>
              </w:numPr>
              <w:spacing w:after="200" w:line="276" w:lineRule="auto"/>
              <w:jc w:val="both"/>
              <w:rPr>
                <w:rFonts w:asciiTheme="minorHAnsi" w:hAnsiTheme="minorHAnsi" w:cstheme="minorHAnsi"/>
                <w:sz w:val="24"/>
                <w:szCs w:val="24"/>
              </w:rPr>
            </w:pPr>
            <w:r w:rsidRPr="007F0748">
              <w:rPr>
                <w:rFonts w:asciiTheme="minorHAnsi" w:hAnsiTheme="minorHAnsi" w:cstheme="minorHAnsi"/>
                <w:sz w:val="24"/>
                <w:szCs w:val="24"/>
              </w:rPr>
              <w:lastRenderedPageBreak/>
              <w:t>A donor engagement strategy is developed and communicated by the end of 2023</w:t>
            </w:r>
          </w:p>
          <w:p w14:paraId="7219FA94" w14:textId="77777777" w:rsidR="008B5C17" w:rsidRPr="007F0748" w:rsidRDefault="008B5C17" w:rsidP="00CD5FDE">
            <w:pPr>
              <w:pStyle w:val="ListParagraph"/>
              <w:numPr>
                <w:ilvl w:val="0"/>
                <w:numId w:val="51"/>
              </w:numPr>
              <w:spacing w:before="120" w:after="200" w:line="276" w:lineRule="auto"/>
              <w:jc w:val="both"/>
              <w:rPr>
                <w:rFonts w:asciiTheme="minorHAnsi" w:hAnsiTheme="minorHAnsi" w:cstheme="minorHAnsi"/>
                <w:sz w:val="24"/>
                <w:szCs w:val="24"/>
              </w:rPr>
            </w:pPr>
            <w:r w:rsidRPr="007F0748">
              <w:rPr>
                <w:rFonts w:asciiTheme="minorHAnsi" w:hAnsiTheme="minorHAnsi" w:cstheme="minorHAnsi"/>
                <w:sz w:val="24"/>
                <w:szCs w:val="24"/>
              </w:rPr>
              <w:t>The business and investment incentive scheme is developed and communicated by the end of 2023.</w:t>
            </w:r>
          </w:p>
          <w:p w14:paraId="2A92373B" w14:textId="69AEF64D" w:rsidR="008B5C17" w:rsidRPr="007F0748" w:rsidRDefault="008B5C17" w:rsidP="00CD5FDE">
            <w:pPr>
              <w:pStyle w:val="ListParagraph"/>
              <w:numPr>
                <w:ilvl w:val="0"/>
                <w:numId w:val="51"/>
              </w:numPr>
              <w:spacing w:before="120" w:after="200" w:line="276" w:lineRule="auto"/>
              <w:jc w:val="both"/>
              <w:rPr>
                <w:rFonts w:asciiTheme="minorHAnsi" w:hAnsiTheme="minorHAnsi" w:cstheme="minorHAnsi"/>
                <w:sz w:val="24"/>
                <w:szCs w:val="24"/>
              </w:rPr>
            </w:pPr>
            <w:r w:rsidRPr="007F0748">
              <w:rPr>
                <w:rFonts w:asciiTheme="minorHAnsi" w:hAnsiTheme="minorHAnsi" w:cstheme="minorHAnsi"/>
                <w:color w:val="FF0000"/>
                <w:sz w:val="24"/>
                <w:szCs w:val="24"/>
              </w:rPr>
              <w:t>Create conditions that are conducive for investment and to attract investors for job opportunities and other economic development by 2025</w:t>
            </w:r>
          </w:p>
          <w:p w14:paraId="465DA3E1" w14:textId="77777777" w:rsidR="008B5C17" w:rsidRPr="007F0748" w:rsidRDefault="008B5C17" w:rsidP="008B5C17">
            <w:pPr>
              <w:pStyle w:val="ListParagraph"/>
              <w:numPr>
                <w:ilvl w:val="0"/>
                <w:numId w:val="51"/>
              </w:numPr>
              <w:spacing w:after="200" w:line="276" w:lineRule="auto"/>
              <w:jc w:val="both"/>
              <w:rPr>
                <w:rFonts w:asciiTheme="minorHAnsi" w:hAnsiTheme="minorHAnsi" w:cstheme="minorHAnsi"/>
                <w:sz w:val="24"/>
                <w:szCs w:val="24"/>
              </w:rPr>
            </w:pPr>
            <w:r w:rsidRPr="007F0748">
              <w:rPr>
                <w:rFonts w:asciiTheme="minorHAnsi" w:hAnsiTheme="minorHAnsi" w:cstheme="minorHAnsi"/>
                <w:sz w:val="24"/>
                <w:szCs w:val="24"/>
              </w:rPr>
              <w:t>Investment increases by 20% by 2030 and by 50% by 2050</w:t>
            </w:r>
          </w:p>
          <w:p w14:paraId="1164D997" w14:textId="77777777" w:rsidR="008B5C17" w:rsidRPr="007F0748" w:rsidRDefault="008B5C17" w:rsidP="008B5C17">
            <w:pPr>
              <w:pStyle w:val="ListParagraph"/>
              <w:numPr>
                <w:ilvl w:val="0"/>
                <w:numId w:val="51"/>
              </w:numPr>
              <w:spacing w:after="200" w:line="276" w:lineRule="auto"/>
              <w:jc w:val="both"/>
              <w:rPr>
                <w:rFonts w:asciiTheme="minorHAnsi" w:hAnsiTheme="minorHAnsi" w:cstheme="minorHAnsi"/>
                <w:sz w:val="24"/>
                <w:szCs w:val="24"/>
              </w:rPr>
            </w:pPr>
            <w:r w:rsidRPr="007F0748">
              <w:rPr>
                <w:rFonts w:asciiTheme="minorHAnsi" w:hAnsiTheme="minorHAnsi" w:cstheme="minorHAnsi"/>
                <w:sz w:val="24"/>
                <w:szCs w:val="24"/>
              </w:rPr>
              <w:t>All local and district business forums are inclusive and actively engaged in local development initiatives by the end of 2022.</w:t>
            </w:r>
          </w:p>
          <w:p w14:paraId="64FC2A14" w14:textId="782BCF98" w:rsidR="008B5C17" w:rsidRPr="007F0748" w:rsidRDefault="008B5C17" w:rsidP="008B5C17">
            <w:pPr>
              <w:pStyle w:val="ListParagraph"/>
              <w:numPr>
                <w:ilvl w:val="0"/>
                <w:numId w:val="51"/>
              </w:numPr>
              <w:spacing w:after="200" w:line="276" w:lineRule="auto"/>
              <w:jc w:val="both"/>
              <w:rPr>
                <w:rFonts w:asciiTheme="minorHAnsi" w:hAnsiTheme="minorHAnsi" w:cstheme="minorHAnsi"/>
                <w:color w:val="FF0000"/>
                <w:sz w:val="24"/>
                <w:szCs w:val="24"/>
              </w:rPr>
            </w:pPr>
            <w:r w:rsidRPr="007F0748">
              <w:rPr>
                <w:rFonts w:asciiTheme="minorHAnsi" w:hAnsiTheme="minorHAnsi" w:cstheme="minorHAnsi"/>
                <w:color w:val="FF0000"/>
                <w:sz w:val="24"/>
                <w:szCs w:val="24"/>
              </w:rPr>
              <w:t>Rejuvenation of tourism Attractions and heritage destinations by 2030.</w:t>
            </w:r>
          </w:p>
          <w:p w14:paraId="38E73242" w14:textId="77777777" w:rsidR="008B5C17" w:rsidRPr="007F0748" w:rsidRDefault="008B5C17" w:rsidP="008B5C17">
            <w:pPr>
              <w:pStyle w:val="ListParagraph"/>
              <w:numPr>
                <w:ilvl w:val="0"/>
                <w:numId w:val="51"/>
              </w:numPr>
              <w:spacing w:after="200" w:line="276" w:lineRule="auto"/>
              <w:jc w:val="both"/>
              <w:rPr>
                <w:rFonts w:asciiTheme="minorHAnsi" w:hAnsiTheme="minorHAnsi" w:cstheme="minorHAnsi"/>
                <w:sz w:val="24"/>
                <w:szCs w:val="24"/>
              </w:rPr>
            </w:pPr>
            <w:r w:rsidRPr="007F0748">
              <w:rPr>
                <w:rFonts w:asciiTheme="minorHAnsi" w:hAnsiTheme="minorHAnsi" w:cstheme="minorHAnsi"/>
                <w:sz w:val="24"/>
                <w:szCs w:val="24"/>
              </w:rPr>
              <w:t>There is increase in the work allocated to SMMEs by 50% by end 2030.</w:t>
            </w:r>
          </w:p>
          <w:p w14:paraId="187FE485" w14:textId="77777777" w:rsidR="008B5C17" w:rsidRPr="007F0748" w:rsidRDefault="008B5C17" w:rsidP="008B5C17">
            <w:pPr>
              <w:pStyle w:val="ListParagraph"/>
              <w:numPr>
                <w:ilvl w:val="0"/>
                <w:numId w:val="51"/>
              </w:numPr>
              <w:spacing w:after="200" w:line="276" w:lineRule="auto"/>
              <w:jc w:val="both"/>
              <w:rPr>
                <w:rFonts w:asciiTheme="minorHAnsi" w:hAnsiTheme="minorHAnsi" w:cstheme="minorHAnsi"/>
                <w:sz w:val="24"/>
                <w:szCs w:val="24"/>
              </w:rPr>
            </w:pPr>
            <w:r w:rsidRPr="007F0748">
              <w:rPr>
                <w:rFonts w:asciiTheme="minorHAnsi" w:hAnsiTheme="minorHAnsi" w:cstheme="minorHAnsi"/>
                <w:sz w:val="24"/>
                <w:szCs w:val="24"/>
              </w:rPr>
              <w:t>There is increase in commercial farming practices by 35% by 2030.</w:t>
            </w:r>
          </w:p>
          <w:p w14:paraId="3947E79D" w14:textId="7D6E9449" w:rsidR="008B5C17" w:rsidRPr="007F0748" w:rsidRDefault="008B5C17" w:rsidP="008B5C17">
            <w:pPr>
              <w:jc w:val="both"/>
              <w:rPr>
                <w:rFonts w:asciiTheme="minorHAnsi" w:hAnsiTheme="minorHAnsi" w:cstheme="minorHAnsi"/>
                <w:sz w:val="24"/>
                <w:szCs w:val="24"/>
              </w:rPr>
            </w:pPr>
            <w:r w:rsidRPr="007F0748">
              <w:rPr>
                <w:rFonts w:asciiTheme="minorHAnsi" w:hAnsiTheme="minorHAnsi" w:cstheme="minorHAnsi"/>
                <w:sz w:val="24"/>
                <w:szCs w:val="24"/>
              </w:rPr>
              <w:t>The informal sector has grown by 25% by 2030 and by 35% by 2050.</w:t>
            </w:r>
          </w:p>
        </w:tc>
      </w:tr>
    </w:tbl>
    <w:p w14:paraId="46373B73" w14:textId="77777777" w:rsidR="004F4346" w:rsidRPr="007F0748" w:rsidRDefault="004F4346" w:rsidP="004F4346">
      <w:pPr>
        <w:rPr>
          <w:rFonts w:cstheme="minorHAnsi"/>
          <w:sz w:val="24"/>
          <w:szCs w:val="24"/>
        </w:rPr>
      </w:pPr>
    </w:p>
    <w:tbl>
      <w:tblPr>
        <w:tblStyle w:val="TableGrid1"/>
        <w:tblW w:w="9067" w:type="dxa"/>
        <w:tblLook w:val="04A0" w:firstRow="1" w:lastRow="0" w:firstColumn="1" w:lastColumn="0" w:noHBand="0" w:noVBand="1"/>
      </w:tblPr>
      <w:tblGrid>
        <w:gridCol w:w="1407"/>
        <w:gridCol w:w="7660"/>
      </w:tblGrid>
      <w:tr w:rsidR="004F4346" w:rsidRPr="007F0748" w14:paraId="5C0AB151" w14:textId="77777777" w:rsidTr="00782A95">
        <w:trPr>
          <w:trHeight w:val="299"/>
        </w:trPr>
        <w:tc>
          <w:tcPr>
            <w:tcW w:w="9067" w:type="dxa"/>
            <w:gridSpan w:val="2"/>
          </w:tcPr>
          <w:p w14:paraId="4FF0982C" w14:textId="77777777" w:rsidR="004F4346" w:rsidRPr="007F0748" w:rsidRDefault="00DE249B" w:rsidP="00571D76">
            <w:pPr>
              <w:pStyle w:val="Heading3"/>
              <w:jc w:val="center"/>
              <w:outlineLvl w:val="2"/>
              <w:rPr>
                <w:rFonts w:asciiTheme="minorHAnsi" w:hAnsiTheme="minorHAnsi" w:cstheme="minorHAnsi"/>
                <w:b/>
                <w:bCs/>
              </w:rPr>
            </w:pPr>
            <w:bookmarkStart w:id="18" w:name="_Toc79160088"/>
            <w:r w:rsidRPr="007F0748">
              <w:rPr>
                <w:rFonts w:asciiTheme="minorHAnsi" w:hAnsiTheme="minorHAnsi" w:cstheme="minorHAnsi"/>
                <w:b/>
                <w:bCs/>
                <w:color w:val="auto"/>
              </w:rPr>
              <w:t xml:space="preserve">PILLAR 3: </w:t>
            </w:r>
            <w:r w:rsidR="004F4346" w:rsidRPr="007F0748">
              <w:rPr>
                <w:rFonts w:asciiTheme="minorHAnsi" w:hAnsiTheme="minorHAnsi" w:cstheme="minorHAnsi"/>
                <w:b/>
                <w:bCs/>
                <w:color w:val="auto"/>
              </w:rPr>
              <w:t>SPATIAL RESTRUCTURING AND ENVIRONMENTAL SUSTAINABILITY</w:t>
            </w:r>
            <w:r w:rsidR="009F1602" w:rsidRPr="007F0748">
              <w:rPr>
                <w:rFonts w:asciiTheme="minorHAnsi" w:hAnsiTheme="minorHAnsi" w:cstheme="minorHAnsi"/>
                <w:b/>
                <w:bCs/>
                <w:color w:val="auto"/>
              </w:rPr>
              <w:t xml:space="preserve"> FOCUS AREA</w:t>
            </w:r>
            <w:bookmarkEnd w:id="18"/>
          </w:p>
        </w:tc>
      </w:tr>
      <w:tr w:rsidR="008468DD" w:rsidRPr="007F0748" w14:paraId="4C1A97BC" w14:textId="77777777" w:rsidTr="008468DD">
        <w:tc>
          <w:tcPr>
            <w:tcW w:w="1209" w:type="dxa"/>
          </w:tcPr>
          <w:p w14:paraId="21414865" w14:textId="77777777" w:rsidR="008468DD" w:rsidRPr="007F0748" w:rsidRDefault="008468DD" w:rsidP="008468DD">
            <w:pPr>
              <w:rPr>
                <w:rFonts w:asciiTheme="minorHAnsi" w:hAnsiTheme="minorHAnsi" w:cstheme="minorHAnsi"/>
                <w:sz w:val="24"/>
                <w:szCs w:val="24"/>
              </w:rPr>
            </w:pPr>
            <w:r w:rsidRPr="007F0748">
              <w:rPr>
                <w:rFonts w:asciiTheme="minorHAnsi" w:hAnsiTheme="minorHAnsi" w:cstheme="minorHAnsi"/>
                <w:sz w:val="24"/>
                <w:szCs w:val="24"/>
              </w:rPr>
              <w:t>Overarching Goal for this Pillar</w:t>
            </w:r>
          </w:p>
        </w:tc>
        <w:tc>
          <w:tcPr>
            <w:tcW w:w="7858" w:type="dxa"/>
          </w:tcPr>
          <w:p w14:paraId="6083079B" w14:textId="77777777" w:rsidR="008468DD" w:rsidRPr="007F0748" w:rsidRDefault="00E422AE" w:rsidP="00E422AE">
            <w:pPr>
              <w:jc w:val="both"/>
              <w:rPr>
                <w:rFonts w:asciiTheme="minorHAnsi" w:hAnsiTheme="minorHAnsi" w:cstheme="minorHAnsi"/>
                <w:sz w:val="24"/>
                <w:szCs w:val="24"/>
              </w:rPr>
            </w:pPr>
            <w:r w:rsidRPr="007F0748">
              <w:rPr>
                <w:rFonts w:asciiTheme="minorHAnsi" w:hAnsiTheme="minorHAnsi" w:cstheme="minorHAnsi"/>
                <w:sz w:val="24"/>
                <w:szCs w:val="24"/>
              </w:rPr>
              <w:t xml:space="preserve">By 2050 we envisage that developmental challenges must be addressed in a manner that ensures environmental sustainability and builds resilience to the effects of climate change, particularly in poorer communities. Investment in skills, technology and institutional capacity is critical to support the development of a more sustainable society and the transition to a low-carbon economy. </w:t>
            </w:r>
          </w:p>
          <w:p w14:paraId="1DC7B900" w14:textId="77777777" w:rsidR="00DA42F1" w:rsidRPr="007F0748" w:rsidRDefault="00DA42F1" w:rsidP="00E422AE">
            <w:pPr>
              <w:jc w:val="both"/>
              <w:rPr>
                <w:rFonts w:asciiTheme="minorHAnsi" w:hAnsiTheme="minorHAnsi" w:cstheme="minorHAnsi"/>
                <w:sz w:val="24"/>
                <w:szCs w:val="24"/>
              </w:rPr>
            </w:pPr>
          </w:p>
          <w:p w14:paraId="1210F9DD" w14:textId="77777777" w:rsidR="00DA42F1" w:rsidRPr="007F0748" w:rsidRDefault="00DA42F1" w:rsidP="00DA42F1">
            <w:pPr>
              <w:jc w:val="both"/>
              <w:rPr>
                <w:rFonts w:asciiTheme="minorHAnsi" w:hAnsiTheme="minorHAnsi" w:cstheme="minorHAnsi"/>
                <w:sz w:val="24"/>
                <w:szCs w:val="24"/>
              </w:rPr>
            </w:pPr>
            <w:r w:rsidRPr="007F0748">
              <w:rPr>
                <w:rFonts w:asciiTheme="minorHAnsi" w:hAnsiTheme="minorHAnsi" w:cstheme="minorHAnsi"/>
                <w:sz w:val="24"/>
                <w:szCs w:val="24"/>
              </w:rPr>
              <w:t xml:space="preserve">All the goals and objectives of the DDM contribute towards rural development and transformation. Access to basic social and infrastructural services is a high priority for many rural households, and these are addressed by Infrastructure Development and Human Development, developing economic opportunities, without which services are unlikely to be sustained in the long term. This includes spatially balanced economic development and Small-Town Revitalization as well as digital transformation and development of ICT sector.  There is also a need to be concerned with the sustainable use of natural resources, and with institutional development and governance.  The DDM argues that underdevelopment in the former homelands must be confronted through agricultural development, improved land management, infrastructure and targeted support to rural populations. </w:t>
            </w:r>
          </w:p>
          <w:p w14:paraId="304E43FD" w14:textId="77777777" w:rsidR="00DA42F1" w:rsidRPr="007F0748" w:rsidRDefault="00DA42F1" w:rsidP="00DA42F1">
            <w:pPr>
              <w:jc w:val="both"/>
              <w:rPr>
                <w:rFonts w:asciiTheme="minorHAnsi" w:hAnsiTheme="minorHAnsi" w:cstheme="minorHAnsi"/>
                <w:sz w:val="24"/>
                <w:szCs w:val="24"/>
              </w:rPr>
            </w:pPr>
          </w:p>
          <w:p w14:paraId="45931D4C" w14:textId="77777777" w:rsidR="00DA42F1" w:rsidRPr="007F0748" w:rsidRDefault="00DA42F1" w:rsidP="00DA42F1">
            <w:pPr>
              <w:jc w:val="both"/>
              <w:rPr>
                <w:rFonts w:asciiTheme="minorHAnsi" w:hAnsiTheme="minorHAnsi" w:cstheme="minorHAnsi"/>
                <w:sz w:val="24"/>
                <w:szCs w:val="24"/>
              </w:rPr>
            </w:pPr>
            <w:r w:rsidRPr="007F0748">
              <w:rPr>
                <w:rFonts w:asciiTheme="minorHAnsi" w:hAnsiTheme="minorHAnsi" w:cstheme="minorHAnsi"/>
                <w:sz w:val="24"/>
                <w:szCs w:val="24"/>
              </w:rPr>
              <w:t xml:space="preserve">With the ANDM being predominantly rural, with the majority of citizens living in villages, rural settlements, rural towns, etc, the ANDM like the EC, has not fully transformed spatially or economically.  Both still feels the effects of colonial land dispossession, uneven development that has privileged the </w:t>
            </w:r>
            <w:r w:rsidRPr="007F0748">
              <w:rPr>
                <w:rFonts w:asciiTheme="minorHAnsi" w:hAnsiTheme="minorHAnsi" w:cstheme="minorHAnsi"/>
                <w:sz w:val="24"/>
                <w:szCs w:val="24"/>
              </w:rPr>
              <w:lastRenderedPageBreak/>
              <w:t xml:space="preserve">urban economy and continues to do so through interventions with an urban-centric bias, and a migrant labour system that has stripped rural regions of human capital and dislocated families and communities.  There are however considerable physical and human resources based upon which this transformation may take place. </w:t>
            </w:r>
          </w:p>
          <w:p w14:paraId="37D7C507" w14:textId="77777777" w:rsidR="00DA42F1" w:rsidRPr="007F0748" w:rsidRDefault="00DA42F1" w:rsidP="00DA42F1">
            <w:pPr>
              <w:jc w:val="both"/>
              <w:rPr>
                <w:rFonts w:asciiTheme="minorHAnsi" w:hAnsiTheme="minorHAnsi" w:cstheme="minorHAnsi"/>
                <w:sz w:val="24"/>
                <w:szCs w:val="24"/>
              </w:rPr>
            </w:pPr>
          </w:p>
          <w:p w14:paraId="6BAE5DE7" w14:textId="77777777" w:rsidR="00DA42F1" w:rsidRPr="007F0748" w:rsidRDefault="00DA42F1" w:rsidP="00DA42F1">
            <w:pPr>
              <w:jc w:val="both"/>
              <w:rPr>
                <w:rFonts w:asciiTheme="minorHAnsi" w:hAnsiTheme="minorHAnsi" w:cstheme="minorHAnsi"/>
                <w:sz w:val="24"/>
                <w:szCs w:val="24"/>
              </w:rPr>
            </w:pPr>
            <w:r w:rsidRPr="007F0748">
              <w:rPr>
                <w:rFonts w:asciiTheme="minorHAnsi" w:hAnsiTheme="minorHAnsi" w:cstheme="minorHAnsi"/>
                <w:sz w:val="24"/>
                <w:szCs w:val="24"/>
              </w:rPr>
              <w:t>Land governance must deliver on the land rights provided for in the 1996 SA Constitution Bill of Rights (land access, tenure security and land restitution). But it must also ensure that private sector land-based investments are no stifled by insecure property rights. A major function of the State is to enable and protect property rights.</w:t>
            </w:r>
          </w:p>
          <w:p w14:paraId="1B55683F" w14:textId="77777777" w:rsidR="00DA42F1" w:rsidRPr="007F0748" w:rsidRDefault="00DA42F1" w:rsidP="00DA42F1">
            <w:pPr>
              <w:jc w:val="both"/>
              <w:rPr>
                <w:rFonts w:asciiTheme="minorHAnsi" w:hAnsiTheme="minorHAnsi" w:cstheme="minorHAnsi"/>
                <w:sz w:val="24"/>
                <w:szCs w:val="24"/>
              </w:rPr>
            </w:pPr>
          </w:p>
          <w:p w14:paraId="368D0025" w14:textId="77777777" w:rsidR="00DA42F1" w:rsidRPr="007F0748" w:rsidRDefault="00DA42F1" w:rsidP="00DA42F1">
            <w:pPr>
              <w:jc w:val="both"/>
              <w:rPr>
                <w:rFonts w:asciiTheme="minorHAnsi" w:hAnsiTheme="minorHAnsi" w:cstheme="minorHAnsi"/>
                <w:sz w:val="24"/>
                <w:szCs w:val="24"/>
              </w:rPr>
            </w:pPr>
            <w:r w:rsidRPr="007F0748">
              <w:rPr>
                <w:rFonts w:asciiTheme="minorHAnsi" w:hAnsiTheme="minorHAnsi" w:cstheme="minorHAnsi"/>
                <w:sz w:val="24"/>
                <w:szCs w:val="24"/>
              </w:rPr>
              <w:t>The former homelands have good investment potential. In the ANDM many investment opportunities have been identified (as illustrated in this DDM). But less than ideal land governance prevents these investment opportunities being realized, and there are very few large land-based investments</w:t>
            </w:r>
            <w:r w:rsidRPr="007F0748">
              <w:rPr>
                <w:rStyle w:val="FootnoteReference"/>
                <w:rFonts w:asciiTheme="minorHAnsi" w:hAnsiTheme="minorHAnsi" w:cstheme="minorHAnsi"/>
                <w:sz w:val="24"/>
                <w:szCs w:val="24"/>
              </w:rPr>
              <w:footnoteReference w:id="1"/>
            </w:r>
            <w:r w:rsidRPr="007F0748">
              <w:rPr>
                <w:rFonts w:asciiTheme="minorHAnsi" w:hAnsiTheme="minorHAnsi" w:cstheme="minorHAnsi"/>
                <w:sz w:val="24"/>
                <w:szCs w:val="24"/>
              </w:rPr>
              <w:t xml:space="preserve"> being made in the District.</w:t>
            </w:r>
          </w:p>
          <w:p w14:paraId="5A4B5B50" w14:textId="77777777" w:rsidR="00DA42F1" w:rsidRPr="007F0748" w:rsidRDefault="00DA42F1" w:rsidP="00DA42F1">
            <w:pPr>
              <w:jc w:val="both"/>
              <w:rPr>
                <w:rFonts w:asciiTheme="minorHAnsi" w:hAnsiTheme="minorHAnsi" w:cstheme="minorHAnsi"/>
                <w:sz w:val="24"/>
                <w:szCs w:val="24"/>
              </w:rPr>
            </w:pPr>
          </w:p>
          <w:p w14:paraId="17FAFE08" w14:textId="77777777" w:rsidR="00DA42F1" w:rsidRPr="007F0748" w:rsidRDefault="00DA42F1" w:rsidP="00DA42F1">
            <w:pPr>
              <w:jc w:val="both"/>
              <w:rPr>
                <w:rFonts w:asciiTheme="minorHAnsi" w:hAnsiTheme="minorHAnsi" w:cstheme="minorHAnsi"/>
                <w:sz w:val="24"/>
                <w:szCs w:val="24"/>
              </w:rPr>
            </w:pPr>
            <w:r w:rsidRPr="007F0748">
              <w:rPr>
                <w:rFonts w:asciiTheme="minorHAnsi" w:hAnsiTheme="minorHAnsi" w:cstheme="minorHAnsi"/>
                <w:sz w:val="24"/>
                <w:szCs w:val="24"/>
              </w:rPr>
              <w:t xml:space="preserve">Substantial long-term land-based investments require secure long-term legal tenure, and this is rarely available and difficult to acquire.  Investment in fixed assets by the private sector (particularly finance capital) requires the availability of suitable land with formal/legal long-term security and transferability (either freehold or long-term leasehold). The non-availability of such acts as a serious constraint on investment, particularly (though not only) in the former homelands. </w:t>
            </w:r>
          </w:p>
          <w:p w14:paraId="12F036F3" w14:textId="77777777" w:rsidR="00DA42F1" w:rsidRPr="007F0748" w:rsidRDefault="00DA42F1" w:rsidP="00DA42F1">
            <w:pPr>
              <w:jc w:val="both"/>
              <w:rPr>
                <w:rFonts w:asciiTheme="minorHAnsi" w:hAnsiTheme="minorHAnsi" w:cstheme="minorHAnsi"/>
                <w:sz w:val="24"/>
                <w:szCs w:val="24"/>
              </w:rPr>
            </w:pPr>
          </w:p>
          <w:p w14:paraId="2478CB0A" w14:textId="77777777" w:rsidR="00DA42F1" w:rsidRPr="007F0748" w:rsidRDefault="00DA42F1" w:rsidP="00DA42F1">
            <w:pPr>
              <w:rPr>
                <w:rFonts w:asciiTheme="minorHAnsi" w:hAnsiTheme="minorHAnsi" w:cstheme="minorHAnsi"/>
                <w:sz w:val="24"/>
                <w:szCs w:val="24"/>
              </w:rPr>
            </w:pPr>
            <w:r w:rsidRPr="007F0748">
              <w:rPr>
                <w:rFonts w:asciiTheme="minorHAnsi" w:hAnsiTheme="minorHAnsi" w:cstheme="minorHAnsi"/>
                <w:sz w:val="24"/>
                <w:szCs w:val="24"/>
              </w:rPr>
              <w:t>The details of future land redistribution modalities are still being worked out at national government level.</w:t>
            </w:r>
          </w:p>
          <w:p w14:paraId="49121267" w14:textId="77777777" w:rsidR="00DA42F1" w:rsidRPr="007F0748" w:rsidRDefault="00DA42F1" w:rsidP="00DA42F1">
            <w:pPr>
              <w:rPr>
                <w:rFonts w:asciiTheme="minorHAnsi" w:hAnsiTheme="minorHAnsi" w:cstheme="minorHAnsi"/>
                <w:sz w:val="24"/>
                <w:szCs w:val="24"/>
              </w:rPr>
            </w:pPr>
          </w:p>
          <w:p w14:paraId="5558D61A" w14:textId="77777777" w:rsidR="00DA42F1" w:rsidRPr="007F0748" w:rsidRDefault="00DA42F1" w:rsidP="00DA42F1">
            <w:pPr>
              <w:jc w:val="both"/>
              <w:rPr>
                <w:rFonts w:asciiTheme="minorHAnsi" w:hAnsiTheme="minorHAnsi" w:cstheme="minorHAnsi"/>
                <w:sz w:val="24"/>
                <w:szCs w:val="24"/>
              </w:rPr>
            </w:pPr>
            <w:r w:rsidRPr="007F0748">
              <w:rPr>
                <w:rFonts w:asciiTheme="minorHAnsi" w:hAnsiTheme="minorHAnsi" w:cstheme="minorHAnsi"/>
                <w:sz w:val="24"/>
                <w:szCs w:val="24"/>
              </w:rPr>
              <w:t xml:space="preserve">It must be noted that availability of long-term secure tenure for land-based investments is not a “silver bullet” that will guarantee that investments happen. Rather, such tenure is a precondition, or an “entry-level requirement”. Investment opportunities also need to demonstrate good (risk-adjusted) returns and need to be promoted by fully capacitated investment promotion agencies. </w:t>
            </w:r>
          </w:p>
        </w:tc>
      </w:tr>
      <w:tr w:rsidR="00E252D3" w:rsidRPr="007F0748" w14:paraId="4031F421" w14:textId="77777777" w:rsidTr="008468DD">
        <w:tc>
          <w:tcPr>
            <w:tcW w:w="1209" w:type="dxa"/>
          </w:tcPr>
          <w:p w14:paraId="333BDD8A" w14:textId="77777777" w:rsidR="00E252D3" w:rsidRPr="007F0748" w:rsidRDefault="00E252D3" w:rsidP="00E252D3">
            <w:pPr>
              <w:rPr>
                <w:rFonts w:asciiTheme="minorHAnsi" w:hAnsiTheme="minorHAnsi" w:cstheme="minorHAnsi"/>
                <w:sz w:val="24"/>
                <w:szCs w:val="24"/>
              </w:rPr>
            </w:pPr>
            <w:r w:rsidRPr="007F0748">
              <w:rPr>
                <w:rFonts w:asciiTheme="minorHAnsi" w:hAnsiTheme="minorHAnsi" w:cstheme="minorHAnsi"/>
                <w:sz w:val="24"/>
                <w:szCs w:val="24"/>
              </w:rPr>
              <w:lastRenderedPageBreak/>
              <w:t>Outcomes/ Strategies/ Key Actions</w:t>
            </w:r>
          </w:p>
        </w:tc>
        <w:tc>
          <w:tcPr>
            <w:tcW w:w="7858" w:type="dxa"/>
          </w:tcPr>
          <w:p w14:paraId="1AAED399" w14:textId="77777777" w:rsidR="00E422AE" w:rsidRPr="007F0748" w:rsidRDefault="00E422AE" w:rsidP="00855B34">
            <w:pPr>
              <w:jc w:val="both"/>
              <w:rPr>
                <w:rFonts w:asciiTheme="minorHAnsi" w:hAnsiTheme="minorHAnsi" w:cstheme="minorHAnsi"/>
                <w:sz w:val="24"/>
                <w:szCs w:val="24"/>
              </w:rPr>
            </w:pPr>
            <w:r w:rsidRPr="007F0748">
              <w:rPr>
                <w:rFonts w:asciiTheme="minorHAnsi" w:hAnsiTheme="minorHAnsi" w:cstheme="minorHAnsi"/>
                <w:sz w:val="24"/>
                <w:szCs w:val="24"/>
              </w:rPr>
              <w:t xml:space="preserve">The above can be achieved through: </w:t>
            </w:r>
          </w:p>
          <w:p w14:paraId="3FF84D9A" w14:textId="77777777" w:rsidR="00E422AE" w:rsidRPr="007F0748" w:rsidRDefault="00E422AE" w:rsidP="00855B34">
            <w:pPr>
              <w:jc w:val="both"/>
              <w:rPr>
                <w:rFonts w:asciiTheme="minorHAnsi" w:hAnsiTheme="minorHAnsi" w:cstheme="minorHAnsi"/>
                <w:sz w:val="24"/>
                <w:szCs w:val="24"/>
              </w:rPr>
            </w:pPr>
          </w:p>
          <w:p w14:paraId="33C5EF8D" w14:textId="77777777" w:rsidR="00E422AE" w:rsidRPr="007F0748" w:rsidRDefault="00E422AE" w:rsidP="00855B34">
            <w:pPr>
              <w:pStyle w:val="ListParagraph"/>
              <w:numPr>
                <w:ilvl w:val="0"/>
                <w:numId w:val="38"/>
              </w:numPr>
              <w:ind w:left="357" w:hanging="357"/>
              <w:jc w:val="both"/>
              <w:rPr>
                <w:rFonts w:asciiTheme="minorHAnsi" w:hAnsiTheme="minorHAnsi" w:cstheme="minorHAnsi"/>
                <w:sz w:val="24"/>
                <w:szCs w:val="24"/>
              </w:rPr>
            </w:pPr>
            <w:r w:rsidRPr="007F0748">
              <w:rPr>
                <w:rFonts w:asciiTheme="minorHAnsi" w:hAnsiTheme="minorHAnsi" w:cstheme="minorHAnsi"/>
                <w:sz w:val="24"/>
                <w:szCs w:val="24"/>
              </w:rPr>
              <w:t>Complying with all environmental laws/ provisions/ plans, including biodiversity plans and nodal areas</w:t>
            </w:r>
          </w:p>
          <w:p w14:paraId="4B83CF8F" w14:textId="77777777" w:rsidR="00E422AE" w:rsidRPr="007F0748" w:rsidRDefault="00E422AE" w:rsidP="00855B34">
            <w:pPr>
              <w:pStyle w:val="ListParagraph"/>
              <w:numPr>
                <w:ilvl w:val="0"/>
                <w:numId w:val="38"/>
              </w:numPr>
              <w:ind w:left="357" w:hanging="357"/>
              <w:jc w:val="both"/>
              <w:rPr>
                <w:rFonts w:asciiTheme="minorHAnsi" w:hAnsiTheme="minorHAnsi" w:cstheme="minorHAnsi"/>
                <w:sz w:val="24"/>
                <w:szCs w:val="24"/>
              </w:rPr>
            </w:pPr>
            <w:r w:rsidRPr="007F0748">
              <w:rPr>
                <w:rFonts w:asciiTheme="minorHAnsi" w:hAnsiTheme="minorHAnsi" w:cstheme="minorHAnsi"/>
                <w:sz w:val="24"/>
                <w:szCs w:val="24"/>
              </w:rPr>
              <w:t>Mitigation and adaption measures in place (migration);</w:t>
            </w:r>
          </w:p>
          <w:p w14:paraId="1ABE8AE7" w14:textId="77777777" w:rsidR="00E422AE" w:rsidRPr="007F0748" w:rsidRDefault="00E422AE" w:rsidP="00855B34">
            <w:pPr>
              <w:numPr>
                <w:ilvl w:val="0"/>
                <w:numId w:val="38"/>
              </w:numPr>
              <w:ind w:left="357" w:hanging="357"/>
              <w:jc w:val="both"/>
              <w:rPr>
                <w:rFonts w:asciiTheme="minorHAnsi" w:hAnsiTheme="minorHAnsi" w:cstheme="minorHAnsi"/>
                <w:sz w:val="24"/>
                <w:szCs w:val="24"/>
              </w:rPr>
            </w:pPr>
            <w:r w:rsidRPr="007F0748">
              <w:rPr>
                <w:rFonts w:asciiTheme="minorHAnsi" w:hAnsiTheme="minorHAnsi" w:cstheme="minorHAnsi"/>
                <w:sz w:val="24"/>
                <w:szCs w:val="24"/>
              </w:rPr>
              <w:t>Disaster management needing to be more proactive and ANDM’s closer assistance needs to be optimally explored and built on</w:t>
            </w:r>
          </w:p>
          <w:p w14:paraId="1AE36D41" w14:textId="77777777" w:rsidR="00E422AE" w:rsidRPr="007F0748" w:rsidRDefault="00E422AE" w:rsidP="00855B34">
            <w:pPr>
              <w:numPr>
                <w:ilvl w:val="0"/>
                <w:numId w:val="38"/>
              </w:numPr>
              <w:ind w:left="357" w:hanging="357"/>
              <w:jc w:val="both"/>
              <w:rPr>
                <w:rFonts w:asciiTheme="minorHAnsi" w:hAnsiTheme="minorHAnsi" w:cstheme="minorHAnsi"/>
                <w:sz w:val="24"/>
                <w:szCs w:val="24"/>
              </w:rPr>
            </w:pPr>
            <w:r w:rsidRPr="007F0748">
              <w:rPr>
                <w:rFonts w:asciiTheme="minorHAnsi" w:hAnsiTheme="minorHAnsi" w:cstheme="minorHAnsi"/>
                <w:sz w:val="24"/>
                <w:szCs w:val="24"/>
              </w:rPr>
              <w:t>Optimizing renewable energy</w:t>
            </w:r>
          </w:p>
          <w:p w14:paraId="21E305F8" w14:textId="77777777" w:rsidR="00E422AE" w:rsidRPr="007F0748" w:rsidRDefault="00E422AE" w:rsidP="00855B34">
            <w:pPr>
              <w:pStyle w:val="ListParagraph"/>
              <w:numPr>
                <w:ilvl w:val="0"/>
                <w:numId w:val="38"/>
              </w:numPr>
              <w:ind w:left="357" w:hanging="357"/>
              <w:jc w:val="both"/>
              <w:rPr>
                <w:rFonts w:asciiTheme="minorHAnsi" w:hAnsiTheme="minorHAnsi" w:cstheme="minorHAnsi"/>
                <w:sz w:val="24"/>
                <w:szCs w:val="24"/>
              </w:rPr>
            </w:pPr>
            <w:r w:rsidRPr="007F0748">
              <w:rPr>
                <w:rFonts w:asciiTheme="minorHAnsi" w:hAnsiTheme="minorHAnsi" w:cstheme="minorHAnsi"/>
                <w:sz w:val="24"/>
                <w:szCs w:val="24"/>
              </w:rPr>
              <w:lastRenderedPageBreak/>
              <w:t>Respond to climate change and green technology innovations</w:t>
            </w:r>
          </w:p>
          <w:p w14:paraId="1D68CD25" w14:textId="77777777" w:rsidR="00E422AE" w:rsidRPr="007F0748" w:rsidRDefault="00E422AE" w:rsidP="00855B34">
            <w:pPr>
              <w:pStyle w:val="ListParagraph"/>
              <w:numPr>
                <w:ilvl w:val="0"/>
                <w:numId w:val="38"/>
              </w:numPr>
              <w:jc w:val="both"/>
              <w:rPr>
                <w:rFonts w:asciiTheme="minorHAnsi" w:hAnsiTheme="minorHAnsi" w:cstheme="minorHAnsi"/>
                <w:sz w:val="24"/>
                <w:szCs w:val="24"/>
              </w:rPr>
            </w:pPr>
            <w:r w:rsidRPr="007F0748">
              <w:rPr>
                <w:rFonts w:asciiTheme="minorHAnsi" w:hAnsiTheme="minorHAnsi" w:cstheme="minorHAnsi"/>
                <w:sz w:val="24"/>
                <w:szCs w:val="24"/>
              </w:rPr>
              <w:t>Environmental governance</w:t>
            </w:r>
          </w:p>
          <w:p w14:paraId="5892B3F2" w14:textId="77777777" w:rsidR="00E422AE" w:rsidRPr="007F0748" w:rsidRDefault="00E422AE" w:rsidP="00855B34">
            <w:pPr>
              <w:numPr>
                <w:ilvl w:val="1"/>
                <w:numId w:val="38"/>
              </w:numPr>
              <w:ind w:left="709" w:hanging="283"/>
              <w:jc w:val="both"/>
              <w:rPr>
                <w:rFonts w:asciiTheme="minorHAnsi" w:hAnsiTheme="minorHAnsi" w:cstheme="minorHAnsi"/>
                <w:sz w:val="24"/>
                <w:szCs w:val="24"/>
              </w:rPr>
            </w:pPr>
            <w:r w:rsidRPr="007F0748">
              <w:rPr>
                <w:rFonts w:asciiTheme="minorHAnsi" w:hAnsiTheme="minorHAnsi" w:cstheme="minorHAnsi"/>
                <w:sz w:val="24"/>
                <w:szCs w:val="24"/>
              </w:rPr>
              <w:t>Access to environmental information be boosted/ improved</w:t>
            </w:r>
          </w:p>
          <w:p w14:paraId="0F0E2AE7" w14:textId="77777777" w:rsidR="00E422AE" w:rsidRPr="007F0748" w:rsidRDefault="00E422AE" w:rsidP="00855B34">
            <w:pPr>
              <w:numPr>
                <w:ilvl w:val="1"/>
                <w:numId w:val="38"/>
              </w:numPr>
              <w:ind w:left="709" w:hanging="283"/>
              <w:jc w:val="both"/>
              <w:rPr>
                <w:rFonts w:asciiTheme="minorHAnsi" w:hAnsiTheme="minorHAnsi" w:cstheme="minorHAnsi"/>
                <w:sz w:val="24"/>
                <w:szCs w:val="24"/>
              </w:rPr>
            </w:pPr>
            <w:r w:rsidRPr="007F0748">
              <w:rPr>
                <w:rFonts w:asciiTheme="minorHAnsi" w:hAnsiTheme="minorHAnsi" w:cstheme="minorHAnsi"/>
                <w:sz w:val="24"/>
                <w:szCs w:val="24"/>
              </w:rPr>
              <w:t>Include environmental and coastal management issues in IDPs and SDFs</w:t>
            </w:r>
          </w:p>
          <w:p w14:paraId="2D90872F" w14:textId="77777777" w:rsidR="00E422AE" w:rsidRPr="007F0748" w:rsidRDefault="00E422AE" w:rsidP="00855B34">
            <w:pPr>
              <w:numPr>
                <w:ilvl w:val="1"/>
                <w:numId w:val="38"/>
              </w:numPr>
              <w:ind w:left="709" w:hanging="283"/>
              <w:jc w:val="both"/>
              <w:rPr>
                <w:rFonts w:asciiTheme="minorHAnsi" w:hAnsiTheme="minorHAnsi" w:cstheme="minorHAnsi"/>
                <w:sz w:val="24"/>
                <w:szCs w:val="24"/>
              </w:rPr>
            </w:pPr>
            <w:r w:rsidRPr="007F0748">
              <w:rPr>
                <w:rFonts w:asciiTheme="minorHAnsi" w:hAnsiTheme="minorHAnsi" w:cstheme="minorHAnsi"/>
                <w:sz w:val="24"/>
                <w:szCs w:val="24"/>
              </w:rPr>
              <w:t>Improve coordination between and with government entities</w:t>
            </w:r>
          </w:p>
          <w:p w14:paraId="1C9ED072" w14:textId="77777777" w:rsidR="00E422AE" w:rsidRPr="007F0748" w:rsidRDefault="00E422AE" w:rsidP="00855B34">
            <w:pPr>
              <w:numPr>
                <w:ilvl w:val="1"/>
                <w:numId w:val="38"/>
              </w:numPr>
              <w:ind w:left="709" w:hanging="283"/>
              <w:jc w:val="both"/>
              <w:rPr>
                <w:rFonts w:asciiTheme="minorHAnsi" w:hAnsiTheme="minorHAnsi" w:cstheme="minorHAnsi"/>
                <w:sz w:val="24"/>
                <w:szCs w:val="24"/>
              </w:rPr>
            </w:pPr>
            <w:r w:rsidRPr="007F0748">
              <w:rPr>
                <w:rFonts w:asciiTheme="minorHAnsi" w:hAnsiTheme="minorHAnsi" w:cstheme="minorHAnsi"/>
                <w:sz w:val="24"/>
                <w:szCs w:val="24"/>
              </w:rPr>
              <w:t>Improve capacity and accountability at LM level in particular</w:t>
            </w:r>
          </w:p>
          <w:p w14:paraId="13AF6C00" w14:textId="77777777" w:rsidR="00E422AE" w:rsidRPr="007F0748" w:rsidRDefault="00E422AE" w:rsidP="00855B34">
            <w:pPr>
              <w:numPr>
                <w:ilvl w:val="1"/>
                <w:numId w:val="38"/>
              </w:numPr>
              <w:ind w:left="709" w:hanging="283"/>
              <w:jc w:val="both"/>
              <w:rPr>
                <w:rFonts w:asciiTheme="minorHAnsi" w:hAnsiTheme="minorHAnsi" w:cstheme="minorHAnsi"/>
                <w:sz w:val="24"/>
                <w:szCs w:val="24"/>
              </w:rPr>
            </w:pPr>
            <w:r w:rsidRPr="007F0748">
              <w:rPr>
                <w:rFonts w:asciiTheme="minorHAnsi" w:hAnsiTheme="minorHAnsi" w:cstheme="minorHAnsi"/>
                <w:sz w:val="24"/>
                <w:szCs w:val="24"/>
              </w:rPr>
              <w:t>Improve implementation and enforcement of coastal policy and legislation</w:t>
            </w:r>
          </w:p>
          <w:p w14:paraId="4BCEF385" w14:textId="77777777" w:rsidR="00E422AE" w:rsidRPr="007F0748" w:rsidRDefault="00E422AE" w:rsidP="00855B34">
            <w:pPr>
              <w:numPr>
                <w:ilvl w:val="1"/>
                <w:numId w:val="38"/>
              </w:numPr>
              <w:ind w:left="709" w:hanging="283"/>
              <w:jc w:val="both"/>
              <w:rPr>
                <w:rFonts w:asciiTheme="minorHAnsi" w:hAnsiTheme="minorHAnsi" w:cstheme="minorHAnsi"/>
                <w:sz w:val="24"/>
                <w:szCs w:val="24"/>
              </w:rPr>
            </w:pPr>
            <w:r w:rsidRPr="007F0748">
              <w:rPr>
                <w:rFonts w:asciiTheme="minorHAnsi" w:hAnsiTheme="minorHAnsi" w:cstheme="minorHAnsi"/>
                <w:sz w:val="24"/>
                <w:szCs w:val="24"/>
              </w:rPr>
              <w:t>Address capacity constraints for controlling and regulating development in the coastal zone</w:t>
            </w:r>
          </w:p>
          <w:p w14:paraId="5D612602" w14:textId="77777777" w:rsidR="00E422AE" w:rsidRPr="007F0748" w:rsidRDefault="00E422AE" w:rsidP="00855B34">
            <w:pPr>
              <w:jc w:val="both"/>
              <w:rPr>
                <w:rFonts w:asciiTheme="minorHAnsi" w:hAnsiTheme="minorHAnsi" w:cstheme="minorHAnsi"/>
                <w:sz w:val="24"/>
                <w:szCs w:val="24"/>
              </w:rPr>
            </w:pPr>
          </w:p>
          <w:p w14:paraId="72FBFBC2" w14:textId="77777777" w:rsidR="00E422AE" w:rsidRPr="007F0748" w:rsidRDefault="00E422AE" w:rsidP="00855B34">
            <w:pPr>
              <w:jc w:val="both"/>
              <w:rPr>
                <w:rFonts w:asciiTheme="minorHAnsi" w:hAnsiTheme="minorHAnsi" w:cstheme="minorHAnsi"/>
                <w:sz w:val="24"/>
                <w:szCs w:val="24"/>
              </w:rPr>
            </w:pPr>
            <w:r w:rsidRPr="007F0748">
              <w:rPr>
                <w:rFonts w:asciiTheme="minorHAnsi" w:hAnsiTheme="minorHAnsi" w:cstheme="minorHAnsi"/>
                <w:sz w:val="24"/>
                <w:szCs w:val="24"/>
              </w:rPr>
              <w:t>DD</w:t>
            </w:r>
            <w:r w:rsidR="00DA42F1" w:rsidRPr="007F0748">
              <w:rPr>
                <w:rFonts w:asciiTheme="minorHAnsi" w:hAnsiTheme="minorHAnsi" w:cstheme="minorHAnsi"/>
                <w:sz w:val="24"/>
                <w:szCs w:val="24"/>
              </w:rPr>
              <w:t>M</w:t>
            </w:r>
            <w:r w:rsidRPr="007F0748">
              <w:rPr>
                <w:rFonts w:asciiTheme="minorHAnsi" w:hAnsiTheme="minorHAnsi" w:cstheme="minorHAnsi"/>
                <w:sz w:val="24"/>
                <w:szCs w:val="24"/>
              </w:rPr>
              <w:t xml:space="preserve"> priority actions/ interventions include: </w:t>
            </w:r>
          </w:p>
          <w:p w14:paraId="47F623EF" w14:textId="77777777" w:rsidR="00E422AE" w:rsidRPr="007F0748" w:rsidRDefault="00E422AE" w:rsidP="00855B34">
            <w:pPr>
              <w:pStyle w:val="ListParagraph"/>
              <w:numPr>
                <w:ilvl w:val="0"/>
                <w:numId w:val="39"/>
              </w:numPr>
              <w:jc w:val="both"/>
              <w:rPr>
                <w:rFonts w:asciiTheme="minorHAnsi" w:hAnsiTheme="minorHAnsi" w:cstheme="minorHAnsi"/>
                <w:sz w:val="24"/>
                <w:szCs w:val="24"/>
              </w:rPr>
            </w:pPr>
            <w:r w:rsidRPr="007F0748">
              <w:rPr>
                <w:rFonts w:asciiTheme="minorHAnsi" w:hAnsiTheme="minorHAnsi" w:cstheme="minorHAnsi"/>
                <w:sz w:val="24"/>
                <w:szCs w:val="24"/>
              </w:rPr>
              <w:t xml:space="preserve">stop illegal building on the Wild Coast. DEDEAT’s Wild Coast Nature Conservation Plan and the nodal development approach need to be strictly enforced; the </w:t>
            </w:r>
            <w:proofErr w:type="spellStart"/>
            <w:r w:rsidRPr="007F0748">
              <w:rPr>
                <w:rFonts w:asciiTheme="minorHAnsi" w:hAnsiTheme="minorHAnsi" w:cstheme="minorHAnsi"/>
                <w:sz w:val="24"/>
                <w:szCs w:val="24"/>
              </w:rPr>
              <w:t>Mzamba-Mtentu</w:t>
            </w:r>
            <w:proofErr w:type="spellEnd"/>
            <w:r w:rsidRPr="007F0748">
              <w:rPr>
                <w:rFonts w:asciiTheme="minorHAnsi" w:hAnsiTheme="minorHAnsi" w:cstheme="minorHAnsi"/>
                <w:sz w:val="24"/>
                <w:szCs w:val="24"/>
              </w:rPr>
              <w:t xml:space="preserve"> N2 corridor needs a vision and development plan to avoid blight associated with the new road and illegal occupation of pristine land; support is needed for the </w:t>
            </w:r>
            <w:proofErr w:type="spellStart"/>
            <w:r w:rsidRPr="007F0748">
              <w:rPr>
                <w:rFonts w:asciiTheme="minorHAnsi" w:hAnsiTheme="minorHAnsi" w:cstheme="minorHAnsi"/>
                <w:sz w:val="24"/>
                <w:szCs w:val="24"/>
              </w:rPr>
              <w:t>Amadiba</w:t>
            </w:r>
            <w:proofErr w:type="spellEnd"/>
            <w:r w:rsidRPr="007F0748">
              <w:rPr>
                <w:rFonts w:asciiTheme="minorHAnsi" w:hAnsiTheme="minorHAnsi" w:cstheme="minorHAnsi"/>
                <w:sz w:val="24"/>
                <w:szCs w:val="24"/>
              </w:rPr>
              <w:t xml:space="preserve"> Tribal Authority in this regard; </w:t>
            </w:r>
          </w:p>
          <w:p w14:paraId="48CD5560" w14:textId="77777777" w:rsidR="00E422AE" w:rsidRPr="007F0748" w:rsidRDefault="00E422AE" w:rsidP="00855B34">
            <w:pPr>
              <w:pStyle w:val="ListParagraph"/>
              <w:numPr>
                <w:ilvl w:val="0"/>
                <w:numId w:val="39"/>
              </w:numPr>
              <w:jc w:val="both"/>
              <w:rPr>
                <w:rFonts w:asciiTheme="minorHAnsi" w:hAnsiTheme="minorHAnsi" w:cstheme="minorHAnsi"/>
                <w:sz w:val="24"/>
                <w:szCs w:val="24"/>
              </w:rPr>
            </w:pPr>
            <w:r w:rsidRPr="007F0748">
              <w:rPr>
                <w:rFonts w:asciiTheme="minorHAnsi" w:hAnsiTheme="minorHAnsi" w:cstheme="minorHAnsi"/>
                <w:sz w:val="24"/>
                <w:szCs w:val="24"/>
              </w:rPr>
              <w:t xml:space="preserve">Introduce solid waste disposal and recycling systems; </w:t>
            </w:r>
          </w:p>
          <w:p w14:paraId="08511DA5" w14:textId="77777777" w:rsidR="00E422AE" w:rsidRPr="007F0748" w:rsidRDefault="00E422AE" w:rsidP="00855B34">
            <w:pPr>
              <w:numPr>
                <w:ilvl w:val="0"/>
                <w:numId w:val="39"/>
              </w:numPr>
              <w:jc w:val="both"/>
              <w:rPr>
                <w:rFonts w:asciiTheme="minorHAnsi" w:hAnsiTheme="minorHAnsi" w:cstheme="minorHAnsi"/>
                <w:sz w:val="24"/>
                <w:szCs w:val="24"/>
              </w:rPr>
            </w:pPr>
            <w:r w:rsidRPr="007F0748">
              <w:rPr>
                <w:rFonts w:asciiTheme="minorHAnsi" w:hAnsiTheme="minorHAnsi" w:cstheme="minorHAnsi"/>
                <w:color w:val="000000"/>
                <w:sz w:val="24"/>
                <w:szCs w:val="24"/>
              </w:rPr>
              <w:t>Better management and prevention of land degradation caused by livestock over-grazing, indicating the need for land rehabilitation projects (and fencing);</w:t>
            </w:r>
          </w:p>
          <w:p w14:paraId="2AEAE749" w14:textId="77777777" w:rsidR="00E422AE" w:rsidRPr="007F0748" w:rsidRDefault="00E422AE" w:rsidP="00855B34">
            <w:pPr>
              <w:pStyle w:val="ListParagraph"/>
              <w:numPr>
                <w:ilvl w:val="1"/>
                <w:numId w:val="39"/>
              </w:numPr>
              <w:autoSpaceDE w:val="0"/>
              <w:autoSpaceDN w:val="0"/>
              <w:adjustRightInd w:val="0"/>
              <w:spacing w:after="59"/>
              <w:jc w:val="both"/>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Better management and prevention of human settlement encroachment on agricultural land; </w:t>
            </w:r>
          </w:p>
          <w:p w14:paraId="10B792AC" w14:textId="77777777" w:rsidR="00E422AE" w:rsidRPr="007F0748" w:rsidRDefault="00E422AE" w:rsidP="00855B34">
            <w:pPr>
              <w:pStyle w:val="ListParagraph"/>
              <w:numPr>
                <w:ilvl w:val="0"/>
                <w:numId w:val="39"/>
              </w:numPr>
              <w:autoSpaceDE w:val="0"/>
              <w:autoSpaceDN w:val="0"/>
              <w:adjustRightInd w:val="0"/>
              <w:spacing w:after="59"/>
              <w:jc w:val="both"/>
              <w:rPr>
                <w:rFonts w:asciiTheme="minorHAnsi" w:hAnsiTheme="minorHAnsi" w:cstheme="minorHAnsi"/>
                <w:color w:val="000000"/>
                <w:sz w:val="24"/>
                <w:szCs w:val="24"/>
              </w:rPr>
            </w:pPr>
            <w:r w:rsidRPr="007F0748">
              <w:rPr>
                <w:rFonts w:asciiTheme="minorHAnsi" w:hAnsiTheme="minorHAnsi" w:cstheme="minorHAnsi"/>
                <w:color w:val="000000"/>
                <w:sz w:val="24"/>
                <w:szCs w:val="24"/>
              </w:rPr>
              <w:t>Prevention of untreated sewage flowing into rivers;</w:t>
            </w:r>
          </w:p>
          <w:p w14:paraId="6D8277F8" w14:textId="77777777" w:rsidR="00E422AE" w:rsidRPr="007F0748" w:rsidRDefault="00E422AE" w:rsidP="00855B34">
            <w:pPr>
              <w:pStyle w:val="ListParagraph"/>
              <w:numPr>
                <w:ilvl w:val="0"/>
                <w:numId w:val="39"/>
              </w:numPr>
              <w:autoSpaceDE w:val="0"/>
              <w:autoSpaceDN w:val="0"/>
              <w:adjustRightInd w:val="0"/>
              <w:jc w:val="both"/>
              <w:rPr>
                <w:rFonts w:asciiTheme="minorHAnsi" w:hAnsiTheme="minorHAnsi" w:cstheme="minorHAnsi"/>
                <w:color w:val="000000"/>
                <w:sz w:val="24"/>
                <w:szCs w:val="24"/>
              </w:rPr>
            </w:pPr>
            <w:r w:rsidRPr="007F0748">
              <w:rPr>
                <w:rFonts w:asciiTheme="minorHAnsi" w:hAnsiTheme="minorHAnsi" w:cstheme="minorHAnsi"/>
                <w:color w:val="000000"/>
                <w:sz w:val="24"/>
                <w:szCs w:val="24"/>
              </w:rPr>
              <w:t xml:space="preserve">Scaling-up environmental EPWP and </w:t>
            </w:r>
            <w:r w:rsidRPr="007F0748">
              <w:rPr>
                <w:rFonts w:asciiTheme="minorHAnsi" w:hAnsiTheme="minorHAnsi" w:cstheme="minorHAnsi"/>
                <w:sz w:val="24"/>
                <w:szCs w:val="24"/>
              </w:rPr>
              <w:t xml:space="preserve">creation of livelihoods through sustainable environmental practices (DEA programmes and NGOs); </w:t>
            </w:r>
          </w:p>
          <w:p w14:paraId="41415ABB" w14:textId="77777777" w:rsidR="00E422AE" w:rsidRPr="007F0748" w:rsidRDefault="00E422AE" w:rsidP="00855B34">
            <w:pPr>
              <w:pStyle w:val="ListParagraph"/>
              <w:numPr>
                <w:ilvl w:val="0"/>
                <w:numId w:val="39"/>
              </w:numPr>
              <w:autoSpaceDE w:val="0"/>
              <w:autoSpaceDN w:val="0"/>
              <w:adjustRightInd w:val="0"/>
              <w:jc w:val="both"/>
              <w:rPr>
                <w:rFonts w:asciiTheme="minorHAnsi" w:hAnsiTheme="minorHAnsi" w:cstheme="minorHAnsi"/>
                <w:sz w:val="24"/>
                <w:szCs w:val="24"/>
              </w:rPr>
            </w:pPr>
            <w:r w:rsidRPr="007F0748">
              <w:rPr>
                <w:rFonts w:asciiTheme="minorHAnsi" w:hAnsiTheme="minorHAnsi" w:cstheme="minorHAnsi"/>
                <w:sz w:val="24"/>
                <w:szCs w:val="24"/>
              </w:rPr>
              <w:t>Continued management and protection of the existing conservation areas:</w:t>
            </w:r>
          </w:p>
          <w:p w14:paraId="034298AC" w14:textId="77777777" w:rsidR="00E422AE" w:rsidRPr="007F0748" w:rsidRDefault="00E422AE" w:rsidP="00855B34">
            <w:pPr>
              <w:pStyle w:val="ListParagraph"/>
              <w:numPr>
                <w:ilvl w:val="1"/>
                <w:numId w:val="39"/>
              </w:numPr>
              <w:autoSpaceDE w:val="0"/>
              <w:autoSpaceDN w:val="0"/>
              <w:adjustRightInd w:val="0"/>
              <w:spacing w:after="44"/>
              <w:ind w:left="851" w:hanging="425"/>
              <w:jc w:val="both"/>
              <w:rPr>
                <w:rFonts w:asciiTheme="minorHAnsi" w:hAnsiTheme="minorHAnsi" w:cstheme="minorHAnsi"/>
                <w:color w:val="000000"/>
                <w:sz w:val="24"/>
                <w:szCs w:val="24"/>
              </w:rPr>
            </w:pPr>
            <w:proofErr w:type="spellStart"/>
            <w:r w:rsidRPr="007F0748">
              <w:rPr>
                <w:rFonts w:asciiTheme="minorHAnsi" w:hAnsiTheme="minorHAnsi" w:cstheme="minorHAnsi"/>
                <w:color w:val="000000"/>
                <w:sz w:val="24"/>
                <w:szCs w:val="24"/>
              </w:rPr>
              <w:t>Pondoland</w:t>
            </w:r>
            <w:proofErr w:type="spellEnd"/>
            <w:r w:rsidRPr="007F0748">
              <w:rPr>
                <w:rFonts w:asciiTheme="minorHAnsi" w:hAnsiTheme="minorHAnsi" w:cstheme="minorHAnsi"/>
                <w:color w:val="000000"/>
                <w:sz w:val="24"/>
                <w:szCs w:val="24"/>
              </w:rPr>
              <w:t xml:space="preserve"> Centre of Endemism </w:t>
            </w:r>
          </w:p>
          <w:p w14:paraId="2CE79EB4" w14:textId="77777777" w:rsidR="00E422AE" w:rsidRPr="007F0748" w:rsidRDefault="00E422AE" w:rsidP="00855B34">
            <w:pPr>
              <w:pStyle w:val="ListParagraph"/>
              <w:numPr>
                <w:ilvl w:val="1"/>
                <w:numId w:val="39"/>
              </w:numPr>
              <w:autoSpaceDE w:val="0"/>
              <w:autoSpaceDN w:val="0"/>
              <w:adjustRightInd w:val="0"/>
              <w:spacing w:after="44"/>
              <w:ind w:left="851" w:hanging="425"/>
              <w:jc w:val="both"/>
              <w:rPr>
                <w:rFonts w:asciiTheme="minorHAnsi" w:hAnsiTheme="minorHAnsi" w:cstheme="minorHAnsi"/>
                <w:color w:val="000000"/>
                <w:sz w:val="24"/>
                <w:szCs w:val="24"/>
              </w:rPr>
            </w:pPr>
            <w:proofErr w:type="spellStart"/>
            <w:r w:rsidRPr="007F0748">
              <w:rPr>
                <w:rFonts w:asciiTheme="minorHAnsi" w:hAnsiTheme="minorHAnsi" w:cstheme="minorHAnsi"/>
                <w:color w:val="000000"/>
                <w:sz w:val="24"/>
                <w:szCs w:val="24"/>
              </w:rPr>
              <w:t>Maluti</w:t>
            </w:r>
            <w:proofErr w:type="spellEnd"/>
            <w:r w:rsidRPr="007F0748">
              <w:rPr>
                <w:rFonts w:asciiTheme="minorHAnsi" w:hAnsiTheme="minorHAnsi" w:cstheme="minorHAnsi"/>
                <w:color w:val="000000"/>
                <w:sz w:val="24"/>
                <w:szCs w:val="24"/>
              </w:rPr>
              <w:t xml:space="preserve"> Drakensberg </w:t>
            </w:r>
            <w:proofErr w:type="spellStart"/>
            <w:r w:rsidRPr="007F0748">
              <w:rPr>
                <w:rFonts w:asciiTheme="minorHAnsi" w:hAnsiTheme="minorHAnsi" w:cstheme="minorHAnsi"/>
                <w:color w:val="000000"/>
                <w:sz w:val="24"/>
                <w:szCs w:val="24"/>
              </w:rPr>
              <w:t>Transfrontier</w:t>
            </w:r>
            <w:proofErr w:type="spellEnd"/>
            <w:r w:rsidRPr="007F0748">
              <w:rPr>
                <w:rFonts w:asciiTheme="minorHAnsi" w:hAnsiTheme="minorHAnsi" w:cstheme="minorHAnsi"/>
                <w:color w:val="000000"/>
                <w:sz w:val="24"/>
                <w:szCs w:val="24"/>
              </w:rPr>
              <w:t xml:space="preserve"> Conservation Area </w:t>
            </w:r>
          </w:p>
          <w:p w14:paraId="4CC03D47" w14:textId="77777777" w:rsidR="00E422AE" w:rsidRPr="007F0748" w:rsidRDefault="00E422AE" w:rsidP="00855B34">
            <w:pPr>
              <w:pStyle w:val="ListParagraph"/>
              <w:numPr>
                <w:ilvl w:val="1"/>
                <w:numId w:val="39"/>
              </w:numPr>
              <w:autoSpaceDE w:val="0"/>
              <w:autoSpaceDN w:val="0"/>
              <w:adjustRightInd w:val="0"/>
              <w:spacing w:after="44"/>
              <w:ind w:left="851" w:hanging="425"/>
              <w:jc w:val="both"/>
              <w:rPr>
                <w:rFonts w:asciiTheme="minorHAnsi" w:hAnsiTheme="minorHAnsi" w:cstheme="minorHAnsi"/>
                <w:color w:val="000000"/>
                <w:sz w:val="24"/>
                <w:szCs w:val="24"/>
              </w:rPr>
            </w:pPr>
            <w:proofErr w:type="spellStart"/>
            <w:r w:rsidRPr="007F0748">
              <w:rPr>
                <w:rFonts w:asciiTheme="minorHAnsi" w:hAnsiTheme="minorHAnsi" w:cstheme="minorHAnsi"/>
                <w:color w:val="000000"/>
                <w:sz w:val="24"/>
                <w:szCs w:val="24"/>
              </w:rPr>
              <w:t>Matatiele</w:t>
            </w:r>
            <w:proofErr w:type="spellEnd"/>
            <w:r w:rsidRPr="007F0748">
              <w:rPr>
                <w:rFonts w:asciiTheme="minorHAnsi" w:hAnsiTheme="minorHAnsi" w:cstheme="minorHAnsi"/>
                <w:color w:val="000000"/>
                <w:sz w:val="24"/>
                <w:szCs w:val="24"/>
              </w:rPr>
              <w:t xml:space="preserve"> Nature Reserve </w:t>
            </w:r>
          </w:p>
          <w:p w14:paraId="05FBAE21" w14:textId="77777777" w:rsidR="00E422AE" w:rsidRPr="007F0748" w:rsidRDefault="00E422AE" w:rsidP="00855B34">
            <w:pPr>
              <w:pStyle w:val="ListParagraph"/>
              <w:numPr>
                <w:ilvl w:val="1"/>
                <w:numId w:val="39"/>
              </w:numPr>
              <w:autoSpaceDE w:val="0"/>
              <w:autoSpaceDN w:val="0"/>
              <w:adjustRightInd w:val="0"/>
              <w:ind w:left="851" w:hanging="425"/>
              <w:jc w:val="both"/>
              <w:rPr>
                <w:rFonts w:asciiTheme="minorHAnsi" w:hAnsiTheme="minorHAnsi" w:cstheme="minorHAnsi"/>
                <w:color w:val="000000"/>
                <w:sz w:val="24"/>
                <w:szCs w:val="24"/>
              </w:rPr>
            </w:pPr>
            <w:proofErr w:type="spellStart"/>
            <w:r w:rsidRPr="007F0748">
              <w:rPr>
                <w:rFonts w:asciiTheme="minorHAnsi" w:hAnsiTheme="minorHAnsi" w:cstheme="minorHAnsi"/>
                <w:color w:val="000000"/>
                <w:sz w:val="24"/>
                <w:szCs w:val="24"/>
              </w:rPr>
              <w:t>Ongeluksnek</w:t>
            </w:r>
            <w:proofErr w:type="spellEnd"/>
            <w:r w:rsidRPr="007F0748">
              <w:rPr>
                <w:rFonts w:asciiTheme="minorHAnsi" w:hAnsiTheme="minorHAnsi" w:cstheme="minorHAnsi"/>
                <w:color w:val="000000"/>
                <w:sz w:val="24"/>
                <w:szCs w:val="24"/>
              </w:rPr>
              <w:t xml:space="preserve"> Nature Reserve</w:t>
            </w:r>
          </w:p>
          <w:p w14:paraId="2353D998" w14:textId="77777777" w:rsidR="00E422AE" w:rsidRPr="007F0748" w:rsidRDefault="00E422AE" w:rsidP="00855B34">
            <w:pPr>
              <w:pStyle w:val="ListParagraph"/>
              <w:numPr>
                <w:ilvl w:val="1"/>
                <w:numId w:val="39"/>
              </w:numPr>
              <w:autoSpaceDE w:val="0"/>
              <w:autoSpaceDN w:val="0"/>
              <w:adjustRightInd w:val="0"/>
              <w:ind w:left="850" w:hanging="425"/>
              <w:jc w:val="both"/>
              <w:rPr>
                <w:rFonts w:asciiTheme="minorHAnsi" w:hAnsiTheme="minorHAnsi" w:cstheme="minorHAnsi"/>
                <w:sz w:val="24"/>
                <w:szCs w:val="24"/>
              </w:rPr>
            </w:pPr>
            <w:proofErr w:type="spellStart"/>
            <w:r w:rsidRPr="007F0748">
              <w:rPr>
                <w:rFonts w:asciiTheme="minorHAnsi" w:hAnsiTheme="minorHAnsi" w:cstheme="minorHAnsi"/>
                <w:sz w:val="24"/>
                <w:szCs w:val="24"/>
              </w:rPr>
              <w:t>Pondoland</w:t>
            </w:r>
            <w:proofErr w:type="spellEnd"/>
            <w:r w:rsidRPr="007F0748">
              <w:rPr>
                <w:rFonts w:asciiTheme="minorHAnsi" w:hAnsiTheme="minorHAnsi" w:cstheme="minorHAnsi"/>
                <w:sz w:val="24"/>
                <w:szCs w:val="24"/>
              </w:rPr>
              <w:t xml:space="preserve"> Marine Protected Area (</w:t>
            </w:r>
            <w:r w:rsidRPr="007F0748">
              <w:rPr>
                <w:rFonts w:asciiTheme="minorHAnsi" w:hAnsiTheme="minorHAnsi" w:cstheme="minorHAnsi"/>
                <w:color w:val="222222"/>
                <w:sz w:val="24"/>
                <w:szCs w:val="24"/>
                <w:shd w:val="clear" w:color="auto" w:fill="FFFFFF"/>
              </w:rPr>
              <w:t xml:space="preserve">the area is next to the </w:t>
            </w:r>
            <w:proofErr w:type="spellStart"/>
            <w:r w:rsidRPr="007F0748">
              <w:rPr>
                <w:rFonts w:asciiTheme="minorHAnsi" w:hAnsiTheme="minorHAnsi" w:cstheme="minorHAnsi"/>
                <w:color w:val="222222"/>
                <w:sz w:val="24"/>
                <w:szCs w:val="24"/>
                <w:shd w:val="clear" w:color="auto" w:fill="FFFFFF"/>
              </w:rPr>
              <w:t>Mkhambathi</w:t>
            </w:r>
            <w:proofErr w:type="spellEnd"/>
            <w:r w:rsidRPr="007F0748">
              <w:rPr>
                <w:rFonts w:asciiTheme="minorHAnsi" w:hAnsiTheme="minorHAnsi" w:cstheme="minorHAnsi"/>
                <w:color w:val="222222"/>
                <w:sz w:val="24"/>
                <w:szCs w:val="24"/>
                <w:shd w:val="clear" w:color="auto" w:fill="FFFFFF"/>
              </w:rPr>
              <w:t xml:space="preserve"> Nature Reserve on the Wild Coast – and approximately 90 km long with about 1380 km</w:t>
            </w:r>
            <w:r w:rsidRPr="007F0748">
              <w:rPr>
                <w:rFonts w:asciiTheme="minorHAnsi" w:hAnsiTheme="minorHAnsi" w:cstheme="minorHAnsi"/>
                <w:color w:val="222222"/>
                <w:sz w:val="24"/>
                <w:szCs w:val="24"/>
                <w:shd w:val="clear" w:color="auto" w:fill="FFFFFF"/>
                <w:vertAlign w:val="superscript"/>
              </w:rPr>
              <w:t>2</w:t>
            </w:r>
            <w:r w:rsidRPr="007F0748">
              <w:rPr>
                <w:rFonts w:asciiTheme="minorHAnsi" w:hAnsiTheme="minorHAnsi" w:cstheme="minorHAnsi"/>
                <w:color w:val="222222"/>
                <w:sz w:val="24"/>
                <w:szCs w:val="24"/>
                <w:shd w:val="clear" w:color="auto" w:fill="FFFFFF"/>
              </w:rPr>
              <w:t xml:space="preserve"> of protected ocean. It is situated between the </w:t>
            </w:r>
            <w:proofErr w:type="spellStart"/>
            <w:r w:rsidRPr="007F0748">
              <w:rPr>
                <w:rFonts w:asciiTheme="minorHAnsi" w:hAnsiTheme="minorHAnsi" w:cstheme="minorHAnsi"/>
                <w:color w:val="222222"/>
                <w:sz w:val="24"/>
                <w:szCs w:val="24"/>
                <w:shd w:val="clear" w:color="auto" w:fill="FFFFFF"/>
              </w:rPr>
              <w:t>Mzamba</w:t>
            </w:r>
            <w:proofErr w:type="spellEnd"/>
            <w:r w:rsidRPr="007F0748">
              <w:rPr>
                <w:rFonts w:asciiTheme="minorHAnsi" w:hAnsiTheme="minorHAnsi" w:cstheme="minorHAnsi"/>
                <w:color w:val="222222"/>
                <w:sz w:val="24"/>
                <w:szCs w:val="24"/>
                <w:shd w:val="clear" w:color="auto" w:fill="FFFFFF"/>
              </w:rPr>
              <w:t xml:space="preserve"> River and the </w:t>
            </w:r>
            <w:proofErr w:type="spellStart"/>
            <w:r w:rsidRPr="007F0748">
              <w:rPr>
                <w:rFonts w:asciiTheme="minorHAnsi" w:hAnsiTheme="minorHAnsi" w:cstheme="minorHAnsi"/>
                <w:color w:val="222222"/>
                <w:sz w:val="24"/>
                <w:szCs w:val="24"/>
                <w:shd w:val="clear" w:color="auto" w:fill="FFFFFF"/>
              </w:rPr>
              <w:t>Umzimvubu</w:t>
            </w:r>
            <w:proofErr w:type="spellEnd"/>
            <w:r w:rsidRPr="007F0748">
              <w:rPr>
                <w:rFonts w:asciiTheme="minorHAnsi" w:hAnsiTheme="minorHAnsi" w:cstheme="minorHAnsi"/>
                <w:color w:val="222222"/>
                <w:sz w:val="24"/>
                <w:szCs w:val="24"/>
                <w:shd w:val="clear" w:color="auto" w:fill="FFFFFF"/>
              </w:rPr>
              <w:t xml:space="preserve"> River, extending 10 km out to sea. The central restricted zone is about 40 km long with an area of about 643 km</w:t>
            </w:r>
            <w:r w:rsidRPr="007F0748">
              <w:rPr>
                <w:rFonts w:asciiTheme="minorHAnsi" w:hAnsiTheme="minorHAnsi" w:cstheme="minorHAnsi"/>
                <w:color w:val="222222"/>
                <w:sz w:val="24"/>
                <w:szCs w:val="24"/>
                <w:shd w:val="clear" w:color="auto" w:fill="FFFFFF"/>
                <w:vertAlign w:val="superscript"/>
              </w:rPr>
              <w:t>2.)</w:t>
            </w:r>
            <w:r w:rsidRPr="007F0748">
              <w:rPr>
                <w:rFonts w:asciiTheme="minorHAnsi" w:hAnsiTheme="minorHAnsi" w:cstheme="minorHAnsi"/>
                <w:color w:val="222222"/>
                <w:sz w:val="24"/>
                <w:szCs w:val="24"/>
                <w:shd w:val="clear" w:color="auto" w:fill="FFFFFF"/>
              </w:rPr>
              <w:t>)</w:t>
            </w:r>
          </w:p>
          <w:p w14:paraId="62CF5922" w14:textId="77777777" w:rsidR="00E252D3" w:rsidRPr="007F0748" w:rsidRDefault="00E422AE" w:rsidP="00855B34">
            <w:pPr>
              <w:pStyle w:val="ListParagraph"/>
              <w:numPr>
                <w:ilvl w:val="0"/>
                <w:numId w:val="39"/>
              </w:numPr>
              <w:autoSpaceDE w:val="0"/>
              <w:autoSpaceDN w:val="0"/>
              <w:adjustRightInd w:val="0"/>
              <w:jc w:val="both"/>
              <w:rPr>
                <w:rFonts w:asciiTheme="minorHAnsi" w:hAnsiTheme="minorHAnsi" w:cstheme="minorHAnsi"/>
                <w:sz w:val="24"/>
                <w:szCs w:val="24"/>
              </w:rPr>
            </w:pPr>
            <w:r w:rsidRPr="007F0748">
              <w:rPr>
                <w:rFonts w:asciiTheme="minorHAnsi" w:hAnsiTheme="minorHAnsi" w:cstheme="minorHAnsi"/>
                <w:sz w:val="24"/>
                <w:szCs w:val="24"/>
              </w:rPr>
              <w:t xml:space="preserve">Continued protection of existing nature reserves and wetlands. </w:t>
            </w:r>
          </w:p>
          <w:p w14:paraId="479B610A" w14:textId="77777777" w:rsidR="00DA42F1" w:rsidRPr="007F0748" w:rsidRDefault="00DA42F1" w:rsidP="00855B34">
            <w:pPr>
              <w:jc w:val="both"/>
              <w:rPr>
                <w:rFonts w:asciiTheme="minorHAnsi" w:hAnsiTheme="minorHAnsi" w:cstheme="minorHAnsi"/>
                <w:sz w:val="24"/>
                <w:szCs w:val="24"/>
              </w:rPr>
            </w:pPr>
          </w:p>
          <w:p w14:paraId="2EE6A7DB" w14:textId="77777777" w:rsidR="00DA42F1" w:rsidRPr="007F0748" w:rsidRDefault="00DA42F1" w:rsidP="00855B34">
            <w:pPr>
              <w:jc w:val="both"/>
              <w:rPr>
                <w:rFonts w:asciiTheme="minorHAnsi" w:hAnsiTheme="minorHAnsi" w:cstheme="minorHAnsi"/>
                <w:sz w:val="24"/>
                <w:szCs w:val="24"/>
              </w:rPr>
            </w:pPr>
            <w:r w:rsidRPr="007F0748">
              <w:rPr>
                <w:rFonts w:asciiTheme="minorHAnsi" w:hAnsiTheme="minorHAnsi" w:cstheme="minorHAnsi"/>
                <w:sz w:val="24"/>
                <w:szCs w:val="24"/>
              </w:rPr>
              <w:t>Other key overarching interventions here include:</w:t>
            </w:r>
          </w:p>
          <w:p w14:paraId="61C253A0" w14:textId="77777777" w:rsidR="00DA42F1" w:rsidRPr="007F0748" w:rsidRDefault="00DA42F1" w:rsidP="00855B34">
            <w:pPr>
              <w:jc w:val="both"/>
              <w:rPr>
                <w:rFonts w:asciiTheme="minorHAnsi" w:hAnsiTheme="minorHAnsi" w:cstheme="minorHAnsi"/>
                <w:sz w:val="24"/>
                <w:szCs w:val="24"/>
              </w:rPr>
            </w:pPr>
          </w:p>
          <w:p w14:paraId="770EFD82" w14:textId="77777777" w:rsidR="00DA42F1" w:rsidRPr="007F0748" w:rsidRDefault="00DA42F1" w:rsidP="00855B34">
            <w:pPr>
              <w:pStyle w:val="ListParagraph"/>
              <w:numPr>
                <w:ilvl w:val="0"/>
                <w:numId w:val="40"/>
              </w:numPr>
              <w:jc w:val="both"/>
              <w:rPr>
                <w:rFonts w:asciiTheme="minorHAnsi" w:hAnsiTheme="minorHAnsi" w:cstheme="minorHAnsi"/>
                <w:sz w:val="24"/>
                <w:szCs w:val="24"/>
              </w:rPr>
            </w:pPr>
            <w:r w:rsidRPr="007F0748">
              <w:rPr>
                <w:rFonts w:asciiTheme="minorHAnsi" w:hAnsiTheme="minorHAnsi" w:cstheme="minorHAnsi"/>
                <w:sz w:val="24"/>
                <w:szCs w:val="24"/>
              </w:rPr>
              <w:t>Ensure sustainable community agriculture and diversified livelihoods</w:t>
            </w:r>
          </w:p>
          <w:p w14:paraId="15206302" w14:textId="77777777" w:rsidR="00DA42F1" w:rsidRPr="007F0748" w:rsidRDefault="00DA42F1" w:rsidP="00855B34">
            <w:pPr>
              <w:pStyle w:val="ListParagraph"/>
              <w:numPr>
                <w:ilvl w:val="0"/>
                <w:numId w:val="41"/>
              </w:numPr>
              <w:jc w:val="both"/>
              <w:rPr>
                <w:rFonts w:asciiTheme="minorHAnsi" w:hAnsiTheme="minorHAnsi" w:cstheme="minorHAnsi"/>
                <w:sz w:val="24"/>
                <w:szCs w:val="24"/>
              </w:rPr>
            </w:pPr>
            <w:r w:rsidRPr="007F0748">
              <w:rPr>
                <w:rFonts w:asciiTheme="minorHAnsi" w:hAnsiTheme="minorHAnsi" w:cstheme="minorHAnsi"/>
                <w:sz w:val="24"/>
                <w:szCs w:val="24"/>
              </w:rPr>
              <w:lastRenderedPageBreak/>
              <w:t xml:space="preserve">Development of agricultural value chains </w:t>
            </w:r>
          </w:p>
          <w:p w14:paraId="16830418" w14:textId="77777777" w:rsidR="00DA42F1" w:rsidRPr="007F0748" w:rsidRDefault="00DA42F1" w:rsidP="00855B34">
            <w:pPr>
              <w:pStyle w:val="ListParagraph"/>
              <w:numPr>
                <w:ilvl w:val="0"/>
                <w:numId w:val="41"/>
              </w:numPr>
              <w:jc w:val="both"/>
              <w:rPr>
                <w:rFonts w:asciiTheme="minorHAnsi" w:hAnsiTheme="minorHAnsi" w:cstheme="minorHAnsi"/>
                <w:sz w:val="24"/>
                <w:szCs w:val="24"/>
              </w:rPr>
            </w:pPr>
            <w:r w:rsidRPr="007F0748">
              <w:rPr>
                <w:rFonts w:asciiTheme="minorHAnsi" w:hAnsiTheme="minorHAnsi" w:cstheme="minorHAnsi"/>
                <w:sz w:val="24"/>
                <w:szCs w:val="24"/>
              </w:rPr>
              <w:t xml:space="preserve">Land reform and land rehabilitation programmes: </w:t>
            </w:r>
          </w:p>
          <w:p w14:paraId="3B40C152" w14:textId="77777777" w:rsidR="00DA42F1" w:rsidRPr="007F0748" w:rsidRDefault="00DA42F1" w:rsidP="00855B34">
            <w:pPr>
              <w:numPr>
                <w:ilvl w:val="0"/>
                <w:numId w:val="42"/>
              </w:numPr>
              <w:jc w:val="both"/>
              <w:rPr>
                <w:rFonts w:asciiTheme="minorHAnsi" w:hAnsiTheme="minorHAnsi" w:cstheme="minorHAnsi"/>
                <w:sz w:val="24"/>
                <w:szCs w:val="24"/>
              </w:rPr>
            </w:pPr>
            <w:r w:rsidRPr="007F0748">
              <w:rPr>
                <w:rFonts w:asciiTheme="minorHAnsi" w:hAnsiTheme="minorHAnsi" w:cstheme="minorHAnsi"/>
                <w:sz w:val="24"/>
                <w:szCs w:val="24"/>
              </w:rPr>
              <w:t>Arrange formal ownership of land of specific parcels (“development precincts”) of land suitable for investment attraction in the communal areas/former homelands, Dispose of state land for private investment</w:t>
            </w:r>
          </w:p>
          <w:p w14:paraId="3E452DE5" w14:textId="77777777" w:rsidR="00DA42F1" w:rsidRPr="007F0748" w:rsidRDefault="00DA42F1" w:rsidP="00855B34">
            <w:pPr>
              <w:numPr>
                <w:ilvl w:val="0"/>
                <w:numId w:val="42"/>
              </w:numPr>
              <w:jc w:val="both"/>
              <w:rPr>
                <w:rFonts w:asciiTheme="minorHAnsi" w:hAnsiTheme="minorHAnsi" w:cstheme="minorHAnsi"/>
                <w:sz w:val="24"/>
                <w:szCs w:val="24"/>
              </w:rPr>
            </w:pPr>
            <w:r w:rsidRPr="007F0748">
              <w:rPr>
                <w:rFonts w:asciiTheme="minorHAnsi" w:hAnsiTheme="minorHAnsi" w:cstheme="minorHAnsi"/>
                <w:sz w:val="24"/>
                <w:szCs w:val="24"/>
              </w:rPr>
              <w:t xml:space="preserve">Arrange formal title to land already </w:t>
            </w:r>
            <w:proofErr w:type="spellStart"/>
            <w:r w:rsidRPr="007F0748">
              <w:rPr>
                <w:rFonts w:asciiTheme="minorHAnsi" w:hAnsiTheme="minorHAnsi" w:cstheme="minorHAnsi"/>
                <w:sz w:val="24"/>
                <w:szCs w:val="24"/>
              </w:rPr>
              <w:t>restituted</w:t>
            </w:r>
            <w:proofErr w:type="spellEnd"/>
            <w:r w:rsidRPr="007F0748">
              <w:rPr>
                <w:rFonts w:asciiTheme="minorHAnsi" w:hAnsiTheme="minorHAnsi" w:cstheme="minorHAnsi"/>
                <w:sz w:val="24"/>
                <w:szCs w:val="24"/>
              </w:rPr>
              <w:t xml:space="preserve"> or redistributed</w:t>
            </w:r>
          </w:p>
          <w:p w14:paraId="7EFE927D" w14:textId="77777777" w:rsidR="00DA42F1" w:rsidRPr="007F0748" w:rsidRDefault="00DA42F1" w:rsidP="00855B34">
            <w:pPr>
              <w:pStyle w:val="ListParagraph"/>
              <w:numPr>
                <w:ilvl w:val="0"/>
                <w:numId w:val="43"/>
              </w:numPr>
              <w:spacing w:line="256" w:lineRule="auto"/>
              <w:jc w:val="both"/>
              <w:rPr>
                <w:rFonts w:asciiTheme="minorHAnsi" w:hAnsiTheme="minorHAnsi" w:cstheme="minorHAnsi"/>
                <w:sz w:val="24"/>
                <w:szCs w:val="24"/>
              </w:rPr>
            </w:pPr>
            <w:r w:rsidRPr="007F0748">
              <w:rPr>
                <w:rFonts w:asciiTheme="minorHAnsi" w:hAnsiTheme="minorHAnsi" w:cstheme="minorHAnsi"/>
                <w:sz w:val="24"/>
                <w:szCs w:val="24"/>
              </w:rPr>
              <w:t xml:space="preserve">Implement SPLUMA (including Fast-tracking the establishment of Municipal District Tribunal and the Appeals Authority in ANDM by end December 2019), </w:t>
            </w:r>
          </w:p>
          <w:p w14:paraId="0746BF9F" w14:textId="77777777" w:rsidR="00DA42F1" w:rsidRPr="007F0748" w:rsidRDefault="00DA42F1" w:rsidP="00855B34">
            <w:pPr>
              <w:pStyle w:val="ListParagraph"/>
              <w:numPr>
                <w:ilvl w:val="0"/>
                <w:numId w:val="39"/>
              </w:numPr>
              <w:autoSpaceDE w:val="0"/>
              <w:autoSpaceDN w:val="0"/>
              <w:adjustRightInd w:val="0"/>
              <w:jc w:val="both"/>
              <w:rPr>
                <w:rFonts w:asciiTheme="minorHAnsi" w:hAnsiTheme="minorHAnsi" w:cstheme="minorHAnsi"/>
                <w:sz w:val="24"/>
                <w:szCs w:val="24"/>
              </w:rPr>
            </w:pPr>
            <w:r w:rsidRPr="007F0748">
              <w:rPr>
                <w:rFonts w:asciiTheme="minorHAnsi" w:hAnsiTheme="minorHAnsi" w:cstheme="minorHAnsi"/>
                <w:sz w:val="24"/>
                <w:szCs w:val="24"/>
              </w:rPr>
              <w:t>developing District and LM LUMs, etc, finalise any related Land Audits and resolve outstanding Land Claims).</w:t>
            </w:r>
          </w:p>
        </w:tc>
      </w:tr>
      <w:tr w:rsidR="008468DD" w:rsidRPr="007F0748" w14:paraId="7AC71B20" w14:textId="77777777" w:rsidTr="000B58DF">
        <w:tc>
          <w:tcPr>
            <w:tcW w:w="1209" w:type="dxa"/>
          </w:tcPr>
          <w:p w14:paraId="576F66C3" w14:textId="77777777" w:rsidR="008468DD" w:rsidRPr="007F0748" w:rsidRDefault="008468DD" w:rsidP="008468DD">
            <w:pPr>
              <w:rPr>
                <w:rFonts w:asciiTheme="minorHAnsi" w:hAnsiTheme="minorHAnsi" w:cstheme="minorHAnsi"/>
                <w:sz w:val="24"/>
                <w:szCs w:val="24"/>
              </w:rPr>
            </w:pPr>
            <w:r w:rsidRPr="007F0748">
              <w:rPr>
                <w:rFonts w:asciiTheme="minorHAnsi" w:hAnsiTheme="minorHAnsi" w:cstheme="minorHAnsi"/>
                <w:sz w:val="24"/>
                <w:szCs w:val="24"/>
              </w:rPr>
              <w:lastRenderedPageBreak/>
              <w:t>Targets</w:t>
            </w:r>
          </w:p>
        </w:tc>
        <w:tc>
          <w:tcPr>
            <w:tcW w:w="7858" w:type="dxa"/>
            <w:shd w:val="clear" w:color="auto" w:fill="FFC000"/>
          </w:tcPr>
          <w:p w14:paraId="67C61955" w14:textId="77777777" w:rsidR="00F74C7A" w:rsidRPr="007F0748" w:rsidRDefault="00F74C7A" w:rsidP="00F74C7A">
            <w:pPr>
              <w:pStyle w:val="ListParagraph"/>
              <w:numPr>
                <w:ilvl w:val="0"/>
                <w:numId w:val="52"/>
              </w:numPr>
              <w:spacing w:after="200" w:line="276" w:lineRule="auto"/>
              <w:ind w:left="361" w:hanging="361"/>
              <w:jc w:val="both"/>
              <w:rPr>
                <w:rFonts w:asciiTheme="minorHAnsi" w:hAnsiTheme="minorHAnsi" w:cstheme="minorHAnsi"/>
                <w:sz w:val="24"/>
                <w:szCs w:val="24"/>
              </w:rPr>
            </w:pPr>
            <w:r w:rsidRPr="007F0748">
              <w:rPr>
                <w:rFonts w:asciiTheme="minorHAnsi" w:hAnsiTheme="minorHAnsi" w:cstheme="minorHAnsi"/>
                <w:sz w:val="24"/>
                <w:szCs w:val="24"/>
              </w:rPr>
              <w:t>To have audited all land and human settlements by 202</w:t>
            </w:r>
            <w:r w:rsidR="004330D7" w:rsidRPr="007F0748">
              <w:rPr>
                <w:rFonts w:asciiTheme="minorHAnsi" w:hAnsiTheme="minorHAnsi" w:cstheme="minorHAnsi"/>
                <w:sz w:val="24"/>
                <w:szCs w:val="24"/>
              </w:rPr>
              <w:t>3</w:t>
            </w:r>
          </w:p>
          <w:p w14:paraId="35C6D18F" w14:textId="77777777" w:rsidR="004330D7" w:rsidRPr="007F0748" w:rsidRDefault="00F74C7A" w:rsidP="004330D7">
            <w:pPr>
              <w:pStyle w:val="ListParagraph"/>
              <w:numPr>
                <w:ilvl w:val="0"/>
                <w:numId w:val="52"/>
              </w:numPr>
              <w:spacing w:after="200" w:line="276" w:lineRule="auto"/>
              <w:ind w:left="361" w:hanging="361"/>
              <w:jc w:val="both"/>
              <w:rPr>
                <w:rFonts w:asciiTheme="minorHAnsi" w:hAnsiTheme="minorHAnsi" w:cstheme="minorHAnsi"/>
                <w:sz w:val="24"/>
                <w:szCs w:val="24"/>
              </w:rPr>
            </w:pPr>
            <w:r w:rsidRPr="007F0748">
              <w:rPr>
                <w:rFonts w:asciiTheme="minorHAnsi" w:hAnsiTheme="minorHAnsi" w:cstheme="minorHAnsi"/>
                <w:sz w:val="24"/>
                <w:szCs w:val="24"/>
              </w:rPr>
              <w:t xml:space="preserve">To have an updated </w:t>
            </w:r>
            <w:r w:rsidR="004330D7" w:rsidRPr="007F0748">
              <w:rPr>
                <w:rFonts w:asciiTheme="minorHAnsi" w:hAnsiTheme="minorHAnsi" w:cstheme="minorHAnsi"/>
                <w:sz w:val="24"/>
                <w:szCs w:val="24"/>
              </w:rPr>
              <w:t>sector plan by 2025</w:t>
            </w:r>
          </w:p>
          <w:p w14:paraId="27622235" w14:textId="77777777" w:rsidR="008468DD" w:rsidRPr="007F0748" w:rsidRDefault="00F74C7A" w:rsidP="004330D7">
            <w:pPr>
              <w:pStyle w:val="ListParagraph"/>
              <w:numPr>
                <w:ilvl w:val="0"/>
                <w:numId w:val="52"/>
              </w:numPr>
              <w:spacing w:after="200" w:line="276" w:lineRule="auto"/>
              <w:ind w:left="361" w:hanging="361"/>
              <w:jc w:val="both"/>
              <w:rPr>
                <w:rFonts w:asciiTheme="minorHAnsi" w:hAnsiTheme="minorHAnsi" w:cstheme="minorHAnsi"/>
                <w:sz w:val="24"/>
                <w:szCs w:val="24"/>
              </w:rPr>
            </w:pPr>
            <w:r w:rsidRPr="007F0748">
              <w:rPr>
                <w:rFonts w:asciiTheme="minorHAnsi" w:hAnsiTheme="minorHAnsi" w:cstheme="minorHAnsi"/>
                <w:sz w:val="24"/>
                <w:szCs w:val="24"/>
              </w:rPr>
              <w:t>To begin implementing strategic projects by 2025</w:t>
            </w:r>
          </w:p>
        </w:tc>
      </w:tr>
    </w:tbl>
    <w:p w14:paraId="43688C97" w14:textId="77777777" w:rsidR="004F4346" w:rsidRPr="007F0748" w:rsidRDefault="004F4346" w:rsidP="004F4346">
      <w:pPr>
        <w:rPr>
          <w:rFonts w:cstheme="minorHAnsi"/>
          <w:sz w:val="24"/>
          <w:szCs w:val="24"/>
        </w:rPr>
      </w:pPr>
    </w:p>
    <w:tbl>
      <w:tblPr>
        <w:tblStyle w:val="TableGrid1"/>
        <w:tblW w:w="9067" w:type="dxa"/>
        <w:tblLook w:val="04A0" w:firstRow="1" w:lastRow="0" w:firstColumn="1" w:lastColumn="0" w:noHBand="0" w:noVBand="1"/>
      </w:tblPr>
      <w:tblGrid>
        <w:gridCol w:w="1407"/>
        <w:gridCol w:w="7660"/>
      </w:tblGrid>
      <w:tr w:rsidR="004F4346" w:rsidRPr="007F0748" w14:paraId="4D30E9F9" w14:textId="77777777" w:rsidTr="00782A95">
        <w:trPr>
          <w:trHeight w:val="337"/>
        </w:trPr>
        <w:tc>
          <w:tcPr>
            <w:tcW w:w="9067" w:type="dxa"/>
            <w:gridSpan w:val="2"/>
          </w:tcPr>
          <w:p w14:paraId="1CE66156" w14:textId="77777777" w:rsidR="004F4346" w:rsidRPr="007F0748" w:rsidRDefault="00DE249B" w:rsidP="00571D76">
            <w:pPr>
              <w:pStyle w:val="Heading3"/>
              <w:jc w:val="center"/>
              <w:outlineLvl w:val="2"/>
              <w:rPr>
                <w:rFonts w:asciiTheme="minorHAnsi" w:hAnsiTheme="minorHAnsi" w:cstheme="minorHAnsi"/>
                <w:b/>
                <w:bCs/>
              </w:rPr>
            </w:pPr>
            <w:bookmarkStart w:id="19" w:name="_Toc79160089"/>
            <w:r w:rsidRPr="007F0748">
              <w:rPr>
                <w:rFonts w:asciiTheme="minorHAnsi" w:hAnsiTheme="minorHAnsi" w:cstheme="minorHAnsi"/>
                <w:b/>
                <w:bCs/>
                <w:color w:val="auto"/>
              </w:rPr>
              <w:t xml:space="preserve">PILLAR 4: </w:t>
            </w:r>
            <w:r w:rsidR="004F4346" w:rsidRPr="007F0748">
              <w:rPr>
                <w:rFonts w:asciiTheme="minorHAnsi" w:hAnsiTheme="minorHAnsi" w:cstheme="minorHAnsi"/>
                <w:b/>
                <w:bCs/>
                <w:color w:val="auto"/>
              </w:rPr>
              <w:t>INFRASTRUCTURE ENGINEERING</w:t>
            </w:r>
            <w:r w:rsidR="009F1602" w:rsidRPr="007F0748">
              <w:rPr>
                <w:rFonts w:asciiTheme="minorHAnsi" w:hAnsiTheme="minorHAnsi" w:cstheme="minorHAnsi"/>
                <w:b/>
                <w:bCs/>
                <w:color w:val="auto"/>
              </w:rPr>
              <w:t xml:space="preserve"> FOCUS AREA</w:t>
            </w:r>
            <w:bookmarkEnd w:id="19"/>
          </w:p>
        </w:tc>
      </w:tr>
      <w:tr w:rsidR="008468DD" w:rsidRPr="007F0748" w14:paraId="4CC19582" w14:textId="77777777" w:rsidTr="008468DD">
        <w:tc>
          <w:tcPr>
            <w:tcW w:w="1209" w:type="dxa"/>
          </w:tcPr>
          <w:p w14:paraId="688CC51B" w14:textId="77777777" w:rsidR="008468DD" w:rsidRPr="007F0748" w:rsidRDefault="008468DD" w:rsidP="008468DD">
            <w:pPr>
              <w:rPr>
                <w:rFonts w:asciiTheme="minorHAnsi" w:hAnsiTheme="minorHAnsi" w:cstheme="minorHAnsi"/>
                <w:sz w:val="24"/>
                <w:szCs w:val="24"/>
              </w:rPr>
            </w:pPr>
            <w:r w:rsidRPr="007F0748">
              <w:rPr>
                <w:rFonts w:asciiTheme="minorHAnsi" w:hAnsiTheme="minorHAnsi" w:cstheme="minorHAnsi"/>
                <w:sz w:val="24"/>
                <w:szCs w:val="24"/>
              </w:rPr>
              <w:t>Overarching Goal for this Pillar</w:t>
            </w:r>
          </w:p>
        </w:tc>
        <w:tc>
          <w:tcPr>
            <w:tcW w:w="7858" w:type="dxa"/>
          </w:tcPr>
          <w:p w14:paraId="7B7279DE" w14:textId="77777777" w:rsidR="008468DD" w:rsidRPr="007F0748" w:rsidRDefault="00863C04" w:rsidP="00DA42F1">
            <w:pPr>
              <w:jc w:val="both"/>
              <w:rPr>
                <w:rFonts w:asciiTheme="minorHAnsi" w:hAnsiTheme="minorHAnsi" w:cstheme="minorHAnsi"/>
                <w:sz w:val="24"/>
                <w:szCs w:val="24"/>
              </w:rPr>
            </w:pPr>
            <w:r w:rsidRPr="007F0748">
              <w:rPr>
                <w:rFonts w:asciiTheme="minorHAnsi" w:hAnsiTheme="minorHAnsi" w:cstheme="minorHAnsi"/>
                <w:sz w:val="24"/>
                <w:szCs w:val="24"/>
              </w:rPr>
              <w:t xml:space="preserve">By 2050 we envisage that the ANDM has a well-developed and enabling infrastructure network and that infrastructure investment responds to spatial aspects of future infrastructure demand and progressively undoes apartheid geography. </w:t>
            </w:r>
          </w:p>
          <w:p w14:paraId="71BA2A6A" w14:textId="77777777" w:rsidR="00863C04" w:rsidRPr="007F0748" w:rsidRDefault="00863C04" w:rsidP="00DA42F1">
            <w:pPr>
              <w:jc w:val="both"/>
              <w:rPr>
                <w:rFonts w:asciiTheme="minorHAnsi" w:hAnsiTheme="minorHAnsi" w:cstheme="minorHAnsi"/>
                <w:sz w:val="24"/>
                <w:szCs w:val="24"/>
              </w:rPr>
            </w:pPr>
          </w:p>
          <w:p w14:paraId="0DFA0C96" w14:textId="77777777" w:rsidR="00863C04" w:rsidRPr="007F0748" w:rsidRDefault="00863C04" w:rsidP="00DA42F1">
            <w:pPr>
              <w:jc w:val="both"/>
              <w:rPr>
                <w:rFonts w:asciiTheme="minorHAnsi" w:hAnsiTheme="minorHAnsi" w:cstheme="minorHAnsi"/>
                <w:sz w:val="24"/>
                <w:szCs w:val="24"/>
              </w:rPr>
            </w:pPr>
            <w:r w:rsidRPr="007F0748">
              <w:rPr>
                <w:rFonts w:asciiTheme="minorHAnsi" w:eastAsia="Times New Roman" w:hAnsiTheme="minorHAnsi" w:cstheme="minorHAnsi"/>
                <w:sz w:val="24"/>
                <w:szCs w:val="24"/>
              </w:rPr>
              <w:t xml:space="preserve">This Infrastructure Goal enables, for example economic growth and transformation, provides the basis for a wide range of social services, and has the potential to enable more sustainable utilization of national resources, should the appropriate choices be made. </w:t>
            </w:r>
            <w:r w:rsidRPr="007F0748">
              <w:rPr>
                <w:rFonts w:asciiTheme="minorHAnsi" w:hAnsiTheme="minorHAnsi" w:cstheme="minorHAnsi"/>
                <w:sz w:val="24"/>
                <w:szCs w:val="24"/>
              </w:rPr>
              <w:t>This Goal therefore reinforces the other 5 DD</w:t>
            </w:r>
            <w:r w:rsidR="00855B34" w:rsidRPr="007F0748">
              <w:rPr>
                <w:rFonts w:asciiTheme="minorHAnsi" w:hAnsiTheme="minorHAnsi" w:cstheme="minorHAnsi"/>
                <w:sz w:val="24"/>
                <w:szCs w:val="24"/>
              </w:rPr>
              <w:t>M</w:t>
            </w:r>
            <w:r w:rsidRPr="007F0748">
              <w:rPr>
                <w:rFonts w:asciiTheme="minorHAnsi" w:hAnsiTheme="minorHAnsi" w:cstheme="minorHAnsi"/>
                <w:sz w:val="24"/>
                <w:szCs w:val="24"/>
              </w:rPr>
              <w:t xml:space="preserve"> goals mentioned above and below, and each of them in turn, both individually and collectively, reinforce this Goal.  This Goal also builds on the relevant aspects in the NDP and PDP that are being implemented at a national and provincial level. </w:t>
            </w:r>
          </w:p>
        </w:tc>
      </w:tr>
      <w:tr w:rsidR="008468DD" w:rsidRPr="007F0748" w14:paraId="4FF3F55F" w14:textId="77777777" w:rsidTr="008468DD">
        <w:tc>
          <w:tcPr>
            <w:tcW w:w="1209" w:type="dxa"/>
          </w:tcPr>
          <w:p w14:paraId="39916CDA" w14:textId="77777777" w:rsidR="008468DD" w:rsidRPr="007F0748" w:rsidRDefault="008468DD" w:rsidP="008468DD">
            <w:pPr>
              <w:rPr>
                <w:rFonts w:asciiTheme="minorHAnsi" w:hAnsiTheme="minorHAnsi" w:cstheme="minorHAnsi"/>
                <w:sz w:val="24"/>
                <w:szCs w:val="24"/>
              </w:rPr>
            </w:pPr>
            <w:r w:rsidRPr="007F0748">
              <w:rPr>
                <w:rFonts w:asciiTheme="minorHAnsi" w:hAnsiTheme="minorHAnsi" w:cstheme="minorHAnsi"/>
                <w:sz w:val="24"/>
                <w:szCs w:val="24"/>
              </w:rPr>
              <w:t xml:space="preserve">Outcomes </w:t>
            </w:r>
          </w:p>
        </w:tc>
        <w:tc>
          <w:tcPr>
            <w:tcW w:w="7858" w:type="dxa"/>
          </w:tcPr>
          <w:p w14:paraId="1B09ABC2" w14:textId="77777777" w:rsidR="00863C04" w:rsidRPr="007F0748" w:rsidRDefault="00863C04" w:rsidP="00863C04">
            <w:pPr>
              <w:jc w:val="both"/>
              <w:rPr>
                <w:rFonts w:asciiTheme="minorHAnsi" w:hAnsiTheme="minorHAnsi" w:cstheme="minorHAnsi"/>
                <w:sz w:val="24"/>
                <w:szCs w:val="24"/>
              </w:rPr>
            </w:pPr>
            <w:r w:rsidRPr="007F0748">
              <w:rPr>
                <w:rFonts w:asciiTheme="minorHAnsi" w:hAnsiTheme="minorHAnsi" w:cstheme="minorHAnsi"/>
                <w:sz w:val="24"/>
                <w:szCs w:val="24"/>
              </w:rPr>
              <w:t>By 2050 the District needs:</w:t>
            </w:r>
          </w:p>
          <w:p w14:paraId="5D0EECAB" w14:textId="77777777" w:rsidR="00863C04" w:rsidRPr="007F0748" w:rsidRDefault="00863C04" w:rsidP="00863C04">
            <w:pPr>
              <w:jc w:val="both"/>
              <w:rPr>
                <w:rFonts w:asciiTheme="minorHAnsi" w:hAnsiTheme="minorHAnsi" w:cstheme="minorHAnsi"/>
                <w:sz w:val="24"/>
                <w:szCs w:val="24"/>
              </w:rPr>
            </w:pPr>
          </w:p>
          <w:p w14:paraId="209A48FF" w14:textId="77777777" w:rsidR="00863C04" w:rsidRPr="007F0748" w:rsidRDefault="00863C04" w:rsidP="00855B34">
            <w:pPr>
              <w:numPr>
                <w:ilvl w:val="0"/>
                <w:numId w:val="25"/>
              </w:numPr>
              <w:tabs>
                <w:tab w:val="num" w:pos="720"/>
              </w:tabs>
              <w:jc w:val="both"/>
              <w:rPr>
                <w:rFonts w:asciiTheme="minorHAnsi" w:hAnsiTheme="minorHAnsi" w:cstheme="minorHAnsi"/>
                <w:sz w:val="24"/>
                <w:szCs w:val="24"/>
              </w:rPr>
            </w:pPr>
            <w:r w:rsidRPr="007F0748">
              <w:rPr>
                <w:rFonts w:asciiTheme="minorHAnsi" w:hAnsiTheme="minorHAnsi" w:cstheme="minorHAnsi"/>
                <w:bCs/>
                <w:sz w:val="24"/>
                <w:szCs w:val="24"/>
              </w:rPr>
              <w:t xml:space="preserve">Improved social and economic infrastructure, including </w:t>
            </w:r>
          </w:p>
          <w:p w14:paraId="59EF0F30" w14:textId="77777777" w:rsidR="00863C04" w:rsidRPr="007F0748" w:rsidRDefault="00863C04" w:rsidP="00855B34">
            <w:pPr>
              <w:numPr>
                <w:ilvl w:val="1"/>
                <w:numId w:val="25"/>
              </w:numPr>
              <w:tabs>
                <w:tab w:val="num" w:pos="1440"/>
              </w:tabs>
              <w:jc w:val="both"/>
              <w:rPr>
                <w:rFonts w:asciiTheme="minorHAnsi" w:hAnsiTheme="minorHAnsi" w:cstheme="minorHAnsi"/>
                <w:sz w:val="24"/>
                <w:szCs w:val="24"/>
              </w:rPr>
            </w:pPr>
            <w:r w:rsidRPr="007F0748">
              <w:rPr>
                <w:rFonts w:asciiTheme="minorHAnsi" w:hAnsiTheme="minorHAnsi" w:cstheme="minorHAnsi"/>
                <w:bCs/>
                <w:sz w:val="24"/>
                <w:szCs w:val="24"/>
              </w:rPr>
              <w:t>water, sanitation and electricity infrastructure</w:t>
            </w:r>
          </w:p>
          <w:p w14:paraId="43269940" w14:textId="77777777" w:rsidR="00863C04" w:rsidRPr="007F0748" w:rsidRDefault="00863C04" w:rsidP="00855B34">
            <w:pPr>
              <w:numPr>
                <w:ilvl w:val="1"/>
                <w:numId w:val="25"/>
              </w:numPr>
              <w:tabs>
                <w:tab w:val="num" w:pos="1440"/>
              </w:tabs>
              <w:jc w:val="both"/>
              <w:rPr>
                <w:rFonts w:asciiTheme="minorHAnsi" w:hAnsiTheme="minorHAnsi" w:cstheme="minorHAnsi"/>
                <w:sz w:val="24"/>
                <w:szCs w:val="24"/>
              </w:rPr>
            </w:pPr>
            <w:r w:rsidRPr="007F0748">
              <w:rPr>
                <w:rFonts w:asciiTheme="minorHAnsi" w:hAnsiTheme="minorHAnsi" w:cstheme="minorHAnsi"/>
                <w:bCs/>
                <w:sz w:val="24"/>
                <w:szCs w:val="24"/>
              </w:rPr>
              <w:t>An improved transport infrastructure (for all relevant modes of transport in district, including roads network, transport logistics, freight, etc), including to agricultural areas</w:t>
            </w:r>
          </w:p>
          <w:p w14:paraId="3AD20CE8" w14:textId="77777777" w:rsidR="00863C04" w:rsidRPr="007F0748" w:rsidRDefault="00863C04" w:rsidP="00855B34">
            <w:pPr>
              <w:numPr>
                <w:ilvl w:val="1"/>
                <w:numId w:val="25"/>
              </w:numPr>
              <w:tabs>
                <w:tab w:val="num" w:pos="1440"/>
              </w:tabs>
              <w:jc w:val="both"/>
              <w:rPr>
                <w:rFonts w:asciiTheme="minorHAnsi" w:hAnsiTheme="minorHAnsi" w:cstheme="minorHAnsi"/>
                <w:sz w:val="24"/>
                <w:szCs w:val="24"/>
              </w:rPr>
            </w:pPr>
            <w:r w:rsidRPr="007F0748">
              <w:rPr>
                <w:rFonts w:asciiTheme="minorHAnsi" w:hAnsiTheme="minorHAnsi" w:cstheme="minorHAnsi"/>
                <w:bCs/>
                <w:sz w:val="24"/>
                <w:szCs w:val="24"/>
              </w:rPr>
              <w:t>Improved education and health infrastructure (e.g. reduced classroom backlogs)</w:t>
            </w:r>
          </w:p>
          <w:p w14:paraId="27460643" w14:textId="77777777" w:rsidR="00863C04" w:rsidRPr="007F0748" w:rsidRDefault="00863C04" w:rsidP="00855B34">
            <w:pPr>
              <w:numPr>
                <w:ilvl w:val="1"/>
                <w:numId w:val="25"/>
              </w:numPr>
              <w:tabs>
                <w:tab w:val="num" w:pos="1440"/>
              </w:tabs>
              <w:jc w:val="both"/>
              <w:rPr>
                <w:rFonts w:asciiTheme="minorHAnsi" w:hAnsiTheme="minorHAnsi" w:cstheme="minorHAnsi"/>
                <w:sz w:val="24"/>
                <w:szCs w:val="24"/>
              </w:rPr>
            </w:pPr>
            <w:r w:rsidRPr="007F0748">
              <w:rPr>
                <w:rFonts w:asciiTheme="minorHAnsi" w:hAnsiTheme="minorHAnsi" w:cstheme="minorHAnsi"/>
                <w:bCs/>
                <w:sz w:val="24"/>
                <w:szCs w:val="24"/>
              </w:rPr>
              <w:t>ICT infrastructure</w:t>
            </w:r>
          </w:p>
          <w:p w14:paraId="446AF3FC" w14:textId="77777777" w:rsidR="00863C04" w:rsidRPr="007F0748" w:rsidRDefault="00863C04" w:rsidP="00863C04">
            <w:pPr>
              <w:jc w:val="both"/>
              <w:rPr>
                <w:rFonts w:asciiTheme="minorHAnsi" w:hAnsiTheme="minorHAnsi" w:cstheme="minorHAnsi"/>
                <w:sz w:val="24"/>
                <w:szCs w:val="24"/>
              </w:rPr>
            </w:pPr>
          </w:p>
          <w:p w14:paraId="561ED480" w14:textId="77777777" w:rsidR="00863C04" w:rsidRPr="007F0748" w:rsidRDefault="00863C04" w:rsidP="00863C04">
            <w:pPr>
              <w:jc w:val="both"/>
              <w:rPr>
                <w:rFonts w:asciiTheme="minorHAnsi" w:hAnsiTheme="minorHAnsi" w:cstheme="minorHAnsi"/>
                <w:sz w:val="24"/>
                <w:szCs w:val="24"/>
              </w:rPr>
            </w:pPr>
            <w:r w:rsidRPr="007F0748">
              <w:rPr>
                <w:rFonts w:asciiTheme="minorHAnsi" w:hAnsiTheme="minorHAnsi" w:cstheme="minorHAnsi"/>
                <w:sz w:val="24"/>
                <w:szCs w:val="24"/>
              </w:rPr>
              <w:t xml:space="preserve">All this infrastructure provision should: </w:t>
            </w:r>
          </w:p>
          <w:p w14:paraId="77CB170D" w14:textId="77777777" w:rsidR="00863C04" w:rsidRPr="007F0748" w:rsidRDefault="00863C04" w:rsidP="00863C04">
            <w:pPr>
              <w:jc w:val="both"/>
              <w:rPr>
                <w:rFonts w:asciiTheme="minorHAnsi" w:hAnsiTheme="minorHAnsi" w:cstheme="minorHAnsi"/>
                <w:sz w:val="24"/>
                <w:szCs w:val="24"/>
              </w:rPr>
            </w:pPr>
          </w:p>
          <w:p w14:paraId="454044C9" w14:textId="77777777" w:rsidR="00863C04" w:rsidRPr="007F0748" w:rsidRDefault="00863C04" w:rsidP="00855B34">
            <w:pPr>
              <w:pStyle w:val="ListParagraph"/>
              <w:numPr>
                <w:ilvl w:val="0"/>
                <w:numId w:val="24"/>
              </w:numPr>
              <w:jc w:val="both"/>
              <w:rPr>
                <w:rFonts w:asciiTheme="minorHAnsi" w:hAnsiTheme="minorHAnsi" w:cstheme="minorHAnsi"/>
                <w:sz w:val="24"/>
                <w:szCs w:val="24"/>
              </w:rPr>
            </w:pPr>
            <w:r w:rsidRPr="007F0748">
              <w:rPr>
                <w:rFonts w:asciiTheme="minorHAnsi" w:hAnsiTheme="minorHAnsi" w:cstheme="minorHAnsi"/>
                <w:sz w:val="24"/>
                <w:szCs w:val="24"/>
              </w:rPr>
              <w:lastRenderedPageBreak/>
              <w:t>Eliminate household backlogs, support economic growth and assist public service delivery</w:t>
            </w:r>
          </w:p>
          <w:p w14:paraId="4D9B9E9F" w14:textId="77777777" w:rsidR="00863C04" w:rsidRPr="007F0748" w:rsidRDefault="00863C04" w:rsidP="00855B34">
            <w:pPr>
              <w:pStyle w:val="ListParagraph"/>
              <w:numPr>
                <w:ilvl w:val="0"/>
                <w:numId w:val="24"/>
              </w:numPr>
              <w:jc w:val="both"/>
              <w:rPr>
                <w:rFonts w:asciiTheme="minorHAnsi" w:hAnsiTheme="minorHAnsi" w:cstheme="minorHAnsi"/>
                <w:sz w:val="24"/>
                <w:szCs w:val="24"/>
              </w:rPr>
            </w:pPr>
            <w:r w:rsidRPr="007F0748">
              <w:rPr>
                <w:rFonts w:asciiTheme="minorHAnsi" w:hAnsiTheme="minorHAnsi" w:cstheme="minorHAnsi"/>
                <w:sz w:val="24"/>
                <w:szCs w:val="24"/>
              </w:rPr>
              <w:t>Respond appropriately to current spatial changes (urbanisation and peri-urbanisation) in the district.</w:t>
            </w:r>
          </w:p>
          <w:p w14:paraId="66211E2A" w14:textId="77777777" w:rsidR="00863C04" w:rsidRPr="007F0748" w:rsidRDefault="00863C04" w:rsidP="00855B34">
            <w:pPr>
              <w:pStyle w:val="ListParagraph"/>
              <w:numPr>
                <w:ilvl w:val="0"/>
                <w:numId w:val="24"/>
              </w:numPr>
              <w:jc w:val="both"/>
              <w:rPr>
                <w:rFonts w:asciiTheme="minorHAnsi" w:hAnsiTheme="minorHAnsi" w:cstheme="minorHAnsi"/>
                <w:sz w:val="24"/>
                <w:szCs w:val="24"/>
              </w:rPr>
            </w:pPr>
            <w:r w:rsidRPr="007F0748">
              <w:rPr>
                <w:rFonts w:asciiTheme="minorHAnsi" w:hAnsiTheme="minorHAnsi" w:cstheme="minorHAnsi"/>
                <w:sz w:val="24"/>
                <w:szCs w:val="24"/>
              </w:rPr>
              <w:t>Put in place planned, costed, preventive maintenance programmes</w:t>
            </w:r>
          </w:p>
          <w:p w14:paraId="1F8F1A62" w14:textId="77777777" w:rsidR="008468DD" w:rsidRPr="007F0748" w:rsidRDefault="00863C04" w:rsidP="00855B34">
            <w:pPr>
              <w:pStyle w:val="ListParagraph"/>
              <w:numPr>
                <w:ilvl w:val="0"/>
                <w:numId w:val="24"/>
              </w:numPr>
              <w:jc w:val="both"/>
              <w:rPr>
                <w:rFonts w:asciiTheme="minorHAnsi" w:hAnsiTheme="minorHAnsi" w:cstheme="minorHAnsi"/>
                <w:sz w:val="24"/>
                <w:szCs w:val="24"/>
              </w:rPr>
            </w:pPr>
            <w:r w:rsidRPr="007F0748">
              <w:rPr>
                <w:rFonts w:asciiTheme="minorHAnsi" w:hAnsiTheme="minorHAnsi" w:cstheme="minorHAnsi"/>
                <w:bCs/>
                <w:sz w:val="24"/>
                <w:szCs w:val="24"/>
              </w:rPr>
              <w:t>Prepare district for successful participation rapidly changing ICT environments and in 4</w:t>
            </w:r>
            <w:r w:rsidRPr="007F0748">
              <w:rPr>
                <w:rFonts w:asciiTheme="minorHAnsi" w:hAnsiTheme="minorHAnsi" w:cstheme="minorHAnsi"/>
                <w:bCs/>
                <w:sz w:val="24"/>
                <w:szCs w:val="24"/>
                <w:vertAlign w:val="superscript"/>
              </w:rPr>
              <w:t>th</w:t>
            </w:r>
            <w:r w:rsidRPr="007F0748">
              <w:rPr>
                <w:rFonts w:asciiTheme="minorHAnsi" w:hAnsiTheme="minorHAnsi" w:cstheme="minorHAnsi"/>
                <w:bCs/>
                <w:sz w:val="24"/>
                <w:szCs w:val="24"/>
              </w:rPr>
              <w:t xml:space="preserve"> industrial revolution</w:t>
            </w:r>
          </w:p>
        </w:tc>
      </w:tr>
      <w:tr w:rsidR="008B5C17" w:rsidRPr="007F0748" w14:paraId="5E9CD223" w14:textId="77777777" w:rsidTr="000B58DF">
        <w:tc>
          <w:tcPr>
            <w:tcW w:w="1209" w:type="dxa"/>
          </w:tcPr>
          <w:p w14:paraId="5D191A32" w14:textId="1926A395" w:rsidR="008B5C17" w:rsidRPr="007F0748" w:rsidRDefault="008B5C17" w:rsidP="008B5C17">
            <w:pPr>
              <w:rPr>
                <w:rFonts w:asciiTheme="minorHAnsi" w:hAnsiTheme="minorHAnsi" w:cstheme="minorHAnsi"/>
                <w:sz w:val="24"/>
                <w:szCs w:val="24"/>
              </w:rPr>
            </w:pPr>
            <w:r w:rsidRPr="007F0748">
              <w:rPr>
                <w:rFonts w:asciiTheme="minorHAnsi" w:hAnsiTheme="minorHAnsi" w:cstheme="minorHAnsi"/>
                <w:sz w:val="24"/>
                <w:szCs w:val="24"/>
              </w:rPr>
              <w:lastRenderedPageBreak/>
              <w:t>Targets</w:t>
            </w:r>
          </w:p>
        </w:tc>
        <w:tc>
          <w:tcPr>
            <w:tcW w:w="7858" w:type="dxa"/>
            <w:shd w:val="clear" w:color="auto" w:fill="FFC000"/>
          </w:tcPr>
          <w:p w14:paraId="7A5E4A24" w14:textId="77777777" w:rsidR="008B5C17" w:rsidRPr="007F0748" w:rsidRDefault="008B5C17" w:rsidP="008B5C17">
            <w:pPr>
              <w:pStyle w:val="ListParagraph"/>
              <w:numPr>
                <w:ilvl w:val="0"/>
                <w:numId w:val="53"/>
              </w:numPr>
              <w:spacing w:after="200" w:line="276" w:lineRule="auto"/>
              <w:ind w:left="362" w:hanging="283"/>
              <w:jc w:val="both"/>
              <w:rPr>
                <w:rFonts w:asciiTheme="minorHAnsi" w:hAnsiTheme="minorHAnsi" w:cstheme="minorHAnsi"/>
                <w:sz w:val="24"/>
                <w:szCs w:val="24"/>
              </w:rPr>
            </w:pPr>
            <w:r w:rsidRPr="007F0748">
              <w:rPr>
                <w:rFonts w:asciiTheme="minorHAnsi" w:hAnsiTheme="minorHAnsi" w:cstheme="minorHAnsi"/>
                <w:sz w:val="24"/>
                <w:szCs w:val="24"/>
              </w:rPr>
              <w:t>That an infrastructural audit is completed by 2023.</w:t>
            </w:r>
          </w:p>
          <w:p w14:paraId="0E4F3E11" w14:textId="77777777" w:rsidR="008B5C17" w:rsidRPr="007F0748" w:rsidRDefault="008B5C17" w:rsidP="008B5C17">
            <w:pPr>
              <w:pStyle w:val="ListParagraph"/>
              <w:numPr>
                <w:ilvl w:val="0"/>
                <w:numId w:val="53"/>
              </w:numPr>
              <w:spacing w:after="200" w:line="276" w:lineRule="auto"/>
              <w:ind w:left="362" w:hanging="283"/>
              <w:jc w:val="both"/>
              <w:rPr>
                <w:rFonts w:asciiTheme="minorHAnsi" w:hAnsiTheme="minorHAnsi" w:cstheme="minorHAnsi"/>
                <w:sz w:val="24"/>
                <w:szCs w:val="24"/>
              </w:rPr>
            </w:pPr>
            <w:r w:rsidRPr="007F0748">
              <w:rPr>
                <w:rFonts w:asciiTheme="minorHAnsi" w:hAnsiTheme="minorHAnsi" w:cstheme="minorHAnsi"/>
                <w:sz w:val="24"/>
                <w:szCs w:val="24"/>
              </w:rPr>
              <w:t>That there is full ICT coverage throughout the district by 2030.</w:t>
            </w:r>
          </w:p>
          <w:p w14:paraId="110CD6BD" w14:textId="77777777" w:rsidR="008B5C17" w:rsidRPr="007F0748" w:rsidRDefault="008B5C17" w:rsidP="008B5C17">
            <w:pPr>
              <w:pStyle w:val="ListParagraph"/>
              <w:numPr>
                <w:ilvl w:val="0"/>
                <w:numId w:val="53"/>
              </w:numPr>
              <w:spacing w:after="200" w:line="276" w:lineRule="auto"/>
              <w:ind w:left="362" w:hanging="283"/>
              <w:jc w:val="both"/>
              <w:rPr>
                <w:rFonts w:asciiTheme="minorHAnsi" w:hAnsiTheme="minorHAnsi" w:cstheme="minorHAnsi"/>
                <w:sz w:val="24"/>
                <w:szCs w:val="24"/>
              </w:rPr>
            </w:pPr>
            <w:r w:rsidRPr="007F0748">
              <w:rPr>
                <w:rFonts w:asciiTheme="minorHAnsi" w:hAnsiTheme="minorHAnsi" w:cstheme="minorHAnsi"/>
                <w:sz w:val="24"/>
                <w:szCs w:val="24"/>
              </w:rPr>
              <w:t>That all bulk infrastructural projects are completed within 3 years of their inception.</w:t>
            </w:r>
          </w:p>
          <w:p w14:paraId="3496CBDB" w14:textId="77777777" w:rsidR="008B5C17" w:rsidRPr="007F0748" w:rsidRDefault="008B5C17" w:rsidP="008B5C17">
            <w:pPr>
              <w:pStyle w:val="ListParagraph"/>
              <w:numPr>
                <w:ilvl w:val="0"/>
                <w:numId w:val="53"/>
              </w:numPr>
              <w:spacing w:after="200" w:line="276" w:lineRule="auto"/>
              <w:ind w:left="362" w:hanging="283"/>
              <w:jc w:val="both"/>
              <w:rPr>
                <w:rFonts w:asciiTheme="minorHAnsi" w:hAnsiTheme="minorHAnsi" w:cstheme="minorHAnsi"/>
                <w:sz w:val="24"/>
                <w:szCs w:val="24"/>
              </w:rPr>
            </w:pPr>
            <w:r w:rsidRPr="007F0748">
              <w:rPr>
                <w:rFonts w:asciiTheme="minorHAnsi" w:hAnsiTheme="minorHAnsi" w:cstheme="minorHAnsi"/>
                <w:sz w:val="24"/>
                <w:szCs w:val="24"/>
              </w:rPr>
              <w:t>That the infrastructural support for economic development is integrated into all sector plans by 2025.</w:t>
            </w:r>
          </w:p>
          <w:p w14:paraId="46CDC21E" w14:textId="18175712" w:rsidR="008B5C17" w:rsidRPr="007F0748" w:rsidRDefault="008B5C17" w:rsidP="008B5C17">
            <w:pPr>
              <w:pStyle w:val="ListParagraph"/>
              <w:numPr>
                <w:ilvl w:val="0"/>
                <w:numId w:val="53"/>
              </w:numPr>
              <w:spacing w:after="200" w:line="276" w:lineRule="auto"/>
              <w:ind w:left="362" w:hanging="283"/>
              <w:jc w:val="both"/>
              <w:rPr>
                <w:rFonts w:asciiTheme="minorHAnsi" w:hAnsiTheme="minorHAnsi" w:cstheme="minorHAnsi"/>
                <w:sz w:val="24"/>
                <w:szCs w:val="24"/>
              </w:rPr>
            </w:pPr>
            <w:r w:rsidRPr="007F0748">
              <w:rPr>
                <w:rFonts w:asciiTheme="minorHAnsi" w:hAnsiTheme="minorHAnsi" w:cstheme="minorHAnsi"/>
                <w:sz w:val="24"/>
                <w:szCs w:val="24"/>
              </w:rPr>
              <w:t>That there is universal power supply by 2030 within the district.</w:t>
            </w:r>
          </w:p>
        </w:tc>
      </w:tr>
    </w:tbl>
    <w:p w14:paraId="41366F5E" w14:textId="77777777" w:rsidR="004F4346" w:rsidRPr="007F0748" w:rsidRDefault="004F4346" w:rsidP="004F4346">
      <w:pPr>
        <w:rPr>
          <w:rFonts w:cstheme="minorHAnsi"/>
          <w:sz w:val="24"/>
          <w:szCs w:val="24"/>
        </w:rPr>
      </w:pPr>
    </w:p>
    <w:tbl>
      <w:tblPr>
        <w:tblStyle w:val="TableGrid1"/>
        <w:tblW w:w="9067" w:type="dxa"/>
        <w:tblLook w:val="04A0" w:firstRow="1" w:lastRow="0" w:firstColumn="1" w:lastColumn="0" w:noHBand="0" w:noVBand="1"/>
      </w:tblPr>
      <w:tblGrid>
        <w:gridCol w:w="1407"/>
        <w:gridCol w:w="7660"/>
      </w:tblGrid>
      <w:tr w:rsidR="004F4346" w:rsidRPr="007F0748" w14:paraId="27457FAC" w14:textId="77777777" w:rsidTr="00782A95">
        <w:trPr>
          <w:trHeight w:val="268"/>
        </w:trPr>
        <w:tc>
          <w:tcPr>
            <w:tcW w:w="9067" w:type="dxa"/>
            <w:gridSpan w:val="2"/>
          </w:tcPr>
          <w:p w14:paraId="605B3D24" w14:textId="77777777" w:rsidR="004F4346" w:rsidRPr="007F0748" w:rsidRDefault="00DE249B" w:rsidP="00571D76">
            <w:pPr>
              <w:pStyle w:val="Heading3"/>
              <w:jc w:val="center"/>
              <w:outlineLvl w:val="2"/>
              <w:rPr>
                <w:rFonts w:asciiTheme="minorHAnsi" w:hAnsiTheme="minorHAnsi" w:cstheme="minorHAnsi"/>
                <w:b/>
                <w:bCs/>
              </w:rPr>
            </w:pPr>
            <w:bookmarkStart w:id="20" w:name="_Toc79160090"/>
            <w:r w:rsidRPr="007F0748">
              <w:rPr>
                <w:rFonts w:asciiTheme="minorHAnsi" w:hAnsiTheme="minorHAnsi" w:cstheme="minorHAnsi"/>
                <w:b/>
                <w:bCs/>
                <w:color w:val="auto"/>
              </w:rPr>
              <w:t xml:space="preserve">PILLAR 5: </w:t>
            </w:r>
            <w:r w:rsidR="004F4346" w:rsidRPr="007F0748">
              <w:rPr>
                <w:rFonts w:asciiTheme="minorHAnsi" w:hAnsiTheme="minorHAnsi" w:cstheme="minorHAnsi"/>
                <w:b/>
                <w:bCs/>
                <w:color w:val="auto"/>
              </w:rPr>
              <w:t>INTEGRATED SERVICE PROVISIONING</w:t>
            </w:r>
            <w:r w:rsidR="009F1602" w:rsidRPr="007F0748">
              <w:rPr>
                <w:rFonts w:asciiTheme="minorHAnsi" w:hAnsiTheme="minorHAnsi" w:cstheme="minorHAnsi"/>
                <w:b/>
                <w:bCs/>
                <w:color w:val="auto"/>
              </w:rPr>
              <w:t xml:space="preserve"> FOCUS AREA</w:t>
            </w:r>
            <w:bookmarkEnd w:id="20"/>
          </w:p>
        </w:tc>
      </w:tr>
      <w:tr w:rsidR="008468DD" w:rsidRPr="007F0748" w14:paraId="0FD20F29" w14:textId="77777777" w:rsidTr="008468DD">
        <w:tc>
          <w:tcPr>
            <w:tcW w:w="1209" w:type="dxa"/>
          </w:tcPr>
          <w:p w14:paraId="303FAB0C" w14:textId="77777777" w:rsidR="008468DD" w:rsidRPr="007F0748" w:rsidRDefault="008468DD" w:rsidP="008468DD">
            <w:pPr>
              <w:rPr>
                <w:rFonts w:asciiTheme="minorHAnsi" w:hAnsiTheme="minorHAnsi" w:cstheme="minorHAnsi"/>
                <w:sz w:val="24"/>
                <w:szCs w:val="24"/>
              </w:rPr>
            </w:pPr>
            <w:r w:rsidRPr="007F0748">
              <w:rPr>
                <w:rFonts w:asciiTheme="minorHAnsi" w:hAnsiTheme="minorHAnsi" w:cstheme="minorHAnsi"/>
                <w:sz w:val="24"/>
                <w:szCs w:val="24"/>
              </w:rPr>
              <w:t>Overarching Goal for this Pillar</w:t>
            </w:r>
          </w:p>
        </w:tc>
        <w:tc>
          <w:tcPr>
            <w:tcW w:w="7858" w:type="dxa"/>
          </w:tcPr>
          <w:p w14:paraId="1591C2BB" w14:textId="77777777" w:rsidR="00855B34" w:rsidRPr="007F0748" w:rsidRDefault="00855B34" w:rsidP="00855B34">
            <w:pPr>
              <w:jc w:val="both"/>
              <w:rPr>
                <w:rFonts w:asciiTheme="minorHAnsi" w:hAnsiTheme="minorHAnsi" w:cstheme="minorHAnsi"/>
                <w:sz w:val="24"/>
                <w:szCs w:val="24"/>
              </w:rPr>
            </w:pPr>
            <w:r w:rsidRPr="007F0748">
              <w:rPr>
                <w:rFonts w:asciiTheme="minorHAnsi" w:hAnsiTheme="minorHAnsi" w:cstheme="minorHAnsi"/>
                <w:sz w:val="24"/>
                <w:szCs w:val="24"/>
              </w:rPr>
              <w:t>By 2050 the District needs:</w:t>
            </w:r>
          </w:p>
          <w:p w14:paraId="13E82B78" w14:textId="77777777" w:rsidR="00855B34" w:rsidRPr="007F0748" w:rsidRDefault="00855B34" w:rsidP="00855B34">
            <w:pPr>
              <w:jc w:val="both"/>
              <w:rPr>
                <w:rFonts w:asciiTheme="minorHAnsi" w:hAnsiTheme="minorHAnsi" w:cstheme="minorHAnsi"/>
                <w:sz w:val="24"/>
                <w:szCs w:val="24"/>
              </w:rPr>
            </w:pPr>
          </w:p>
          <w:p w14:paraId="4CD86286" w14:textId="77777777" w:rsidR="00855B34" w:rsidRPr="007F0748" w:rsidRDefault="00855B34" w:rsidP="00855B34">
            <w:pPr>
              <w:numPr>
                <w:ilvl w:val="0"/>
                <w:numId w:val="25"/>
              </w:numPr>
              <w:tabs>
                <w:tab w:val="num" w:pos="720"/>
              </w:tabs>
              <w:jc w:val="both"/>
              <w:rPr>
                <w:rFonts w:asciiTheme="minorHAnsi" w:hAnsiTheme="minorHAnsi" w:cstheme="minorHAnsi"/>
                <w:sz w:val="24"/>
                <w:szCs w:val="24"/>
              </w:rPr>
            </w:pPr>
            <w:r w:rsidRPr="007F0748">
              <w:rPr>
                <w:rFonts w:asciiTheme="minorHAnsi" w:hAnsiTheme="minorHAnsi" w:cstheme="minorHAnsi"/>
                <w:bCs/>
                <w:sz w:val="24"/>
                <w:szCs w:val="24"/>
              </w:rPr>
              <w:t xml:space="preserve">Improved social and economic infrastructure, including </w:t>
            </w:r>
          </w:p>
          <w:p w14:paraId="244896E8" w14:textId="77777777" w:rsidR="008468DD" w:rsidRPr="007F0748" w:rsidRDefault="00855B34" w:rsidP="00855B34">
            <w:pPr>
              <w:numPr>
                <w:ilvl w:val="1"/>
                <w:numId w:val="25"/>
              </w:numPr>
              <w:tabs>
                <w:tab w:val="num" w:pos="1440"/>
              </w:tabs>
              <w:jc w:val="both"/>
              <w:rPr>
                <w:rFonts w:asciiTheme="minorHAnsi" w:hAnsiTheme="minorHAnsi" w:cstheme="minorHAnsi"/>
                <w:sz w:val="24"/>
                <w:szCs w:val="24"/>
              </w:rPr>
            </w:pPr>
            <w:r w:rsidRPr="007F0748">
              <w:rPr>
                <w:rFonts w:asciiTheme="minorHAnsi" w:hAnsiTheme="minorHAnsi" w:cstheme="minorHAnsi"/>
                <w:bCs/>
                <w:sz w:val="24"/>
                <w:szCs w:val="24"/>
              </w:rPr>
              <w:t>water, sanitation and electricity infrastructure</w:t>
            </w:r>
          </w:p>
        </w:tc>
      </w:tr>
      <w:tr w:rsidR="00855B34" w:rsidRPr="007F0748" w14:paraId="7F8C8670" w14:textId="77777777" w:rsidTr="008468DD">
        <w:tc>
          <w:tcPr>
            <w:tcW w:w="1209" w:type="dxa"/>
          </w:tcPr>
          <w:p w14:paraId="089C5950" w14:textId="77777777" w:rsidR="00855B34" w:rsidRPr="007F0748" w:rsidRDefault="00855B34" w:rsidP="00855B34">
            <w:pPr>
              <w:rPr>
                <w:rFonts w:asciiTheme="minorHAnsi" w:hAnsiTheme="minorHAnsi" w:cstheme="minorHAnsi"/>
                <w:sz w:val="24"/>
                <w:szCs w:val="24"/>
              </w:rPr>
            </w:pPr>
            <w:r w:rsidRPr="007F0748">
              <w:rPr>
                <w:rFonts w:asciiTheme="minorHAnsi" w:hAnsiTheme="minorHAnsi" w:cstheme="minorHAnsi"/>
                <w:sz w:val="24"/>
                <w:szCs w:val="24"/>
              </w:rPr>
              <w:t>Outcomes/ Strategies/ Key Actions</w:t>
            </w:r>
          </w:p>
        </w:tc>
        <w:tc>
          <w:tcPr>
            <w:tcW w:w="7858" w:type="dxa"/>
          </w:tcPr>
          <w:p w14:paraId="711AF520" w14:textId="77777777" w:rsidR="00855B34" w:rsidRPr="007F0748" w:rsidRDefault="00855B34" w:rsidP="00855B34">
            <w:pPr>
              <w:jc w:val="both"/>
              <w:rPr>
                <w:rFonts w:asciiTheme="minorHAnsi" w:hAnsiTheme="minorHAnsi" w:cstheme="minorHAnsi"/>
                <w:sz w:val="24"/>
                <w:szCs w:val="24"/>
              </w:rPr>
            </w:pPr>
            <w:r w:rsidRPr="007F0748">
              <w:rPr>
                <w:rFonts w:asciiTheme="minorHAnsi" w:hAnsiTheme="minorHAnsi" w:cstheme="minorHAnsi"/>
                <w:sz w:val="24"/>
                <w:szCs w:val="24"/>
              </w:rPr>
              <w:t xml:space="preserve">All this provision should: </w:t>
            </w:r>
          </w:p>
          <w:p w14:paraId="323ACD21" w14:textId="77777777" w:rsidR="00855B34" w:rsidRPr="007F0748" w:rsidRDefault="00855B34" w:rsidP="00855B34">
            <w:pPr>
              <w:jc w:val="both"/>
              <w:rPr>
                <w:rFonts w:asciiTheme="minorHAnsi" w:hAnsiTheme="minorHAnsi" w:cstheme="minorHAnsi"/>
                <w:sz w:val="24"/>
                <w:szCs w:val="24"/>
              </w:rPr>
            </w:pPr>
          </w:p>
          <w:p w14:paraId="14DC3240" w14:textId="77777777" w:rsidR="00855B34" w:rsidRPr="007F0748" w:rsidRDefault="00855B34" w:rsidP="00855B34">
            <w:pPr>
              <w:pStyle w:val="ListParagraph"/>
              <w:numPr>
                <w:ilvl w:val="0"/>
                <w:numId w:val="24"/>
              </w:numPr>
              <w:jc w:val="both"/>
              <w:rPr>
                <w:rFonts w:asciiTheme="minorHAnsi" w:hAnsiTheme="minorHAnsi" w:cstheme="minorHAnsi"/>
                <w:sz w:val="24"/>
                <w:szCs w:val="24"/>
              </w:rPr>
            </w:pPr>
            <w:r w:rsidRPr="007F0748">
              <w:rPr>
                <w:rFonts w:asciiTheme="minorHAnsi" w:hAnsiTheme="minorHAnsi" w:cstheme="minorHAnsi"/>
                <w:sz w:val="24"/>
                <w:szCs w:val="24"/>
              </w:rPr>
              <w:t>Eliminate household backlogs, support economic growth and assist public service delivery</w:t>
            </w:r>
          </w:p>
          <w:p w14:paraId="5E806AC2" w14:textId="77777777" w:rsidR="00855B34" w:rsidRPr="007F0748" w:rsidRDefault="00855B34" w:rsidP="00855B34">
            <w:pPr>
              <w:tabs>
                <w:tab w:val="left" w:pos="6284"/>
              </w:tabs>
              <w:contextualSpacing/>
              <w:jc w:val="both"/>
              <w:rPr>
                <w:rFonts w:asciiTheme="minorHAnsi" w:hAnsiTheme="minorHAnsi" w:cstheme="minorHAnsi"/>
                <w:sz w:val="24"/>
                <w:szCs w:val="24"/>
                <w:lang w:val="en-US"/>
              </w:rPr>
            </w:pPr>
          </w:p>
        </w:tc>
      </w:tr>
      <w:tr w:rsidR="008B5C17" w:rsidRPr="007F0748" w14:paraId="74E27B4E" w14:textId="77777777" w:rsidTr="000B58DF">
        <w:tc>
          <w:tcPr>
            <w:tcW w:w="1209" w:type="dxa"/>
          </w:tcPr>
          <w:p w14:paraId="4D0E8174" w14:textId="2D7F73C8" w:rsidR="008B5C17" w:rsidRPr="007F0748" w:rsidRDefault="008B5C17" w:rsidP="008B5C17">
            <w:pPr>
              <w:rPr>
                <w:rFonts w:asciiTheme="minorHAnsi" w:hAnsiTheme="minorHAnsi" w:cstheme="minorHAnsi"/>
                <w:sz w:val="24"/>
                <w:szCs w:val="24"/>
              </w:rPr>
            </w:pPr>
            <w:r w:rsidRPr="007F0748">
              <w:rPr>
                <w:rFonts w:asciiTheme="minorHAnsi" w:hAnsiTheme="minorHAnsi" w:cstheme="minorHAnsi"/>
                <w:sz w:val="24"/>
                <w:szCs w:val="24"/>
              </w:rPr>
              <w:t>Targets</w:t>
            </w:r>
          </w:p>
        </w:tc>
        <w:tc>
          <w:tcPr>
            <w:tcW w:w="7858" w:type="dxa"/>
            <w:shd w:val="clear" w:color="auto" w:fill="FFC000"/>
          </w:tcPr>
          <w:p w14:paraId="0D89790E" w14:textId="77777777" w:rsidR="008B5C17" w:rsidRPr="007F0748" w:rsidRDefault="008B5C17" w:rsidP="008B5C17">
            <w:pPr>
              <w:pStyle w:val="ListParagraph"/>
              <w:numPr>
                <w:ilvl w:val="0"/>
                <w:numId w:val="54"/>
              </w:numPr>
              <w:spacing w:after="200" w:line="276" w:lineRule="auto"/>
              <w:ind w:left="504" w:hanging="425"/>
              <w:jc w:val="both"/>
              <w:rPr>
                <w:rFonts w:asciiTheme="minorHAnsi" w:hAnsiTheme="minorHAnsi" w:cstheme="minorHAnsi"/>
                <w:sz w:val="24"/>
                <w:szCs w:val="24"/>
              </w:rPr>
            </w:pPr>
            <w:r w:rsidRPr="007F0748">
              <w:rPr>
                <w:rFonts w:asciiTheme="minorHAnsi" w:hAnsiTheme="minorHAnsi" w:cstheme="minorHAnsi"/>
                <w:sz w:val="24"/>
                <w:szCs w:val="24"/>
              </w:rPr>
              <w:t>That service breaks are reduced by 15% by 2023 and by 25% by 2030.</w:t>
            </w:r>
          </w:p>
          <w:p w14:paraId="6DF5C6CE" w14:textId="77777777" w:rsidR="008B5C17" w:rsidRPr="007F0748" w:rsidRDefault="008B5C17" w:rsidP="008B5C17">
            <w:pPr>
              <w:pStyle w:val="ListParagraph"/>
              <w:numPr>
                <w:ilvl w:val="0"/>
                <w:numId w:val="54"/>
              </w:numPr>
              <w:spacing w:after="200" w:line="276" w:lineRule="auto"/>
              <w:ind w:left="504" w:hanging="425"/>
              <w:jc w:val="both"/>
              <w:rPr>
                <w:rFonts w:asciiTheme="minorHAnsi" w:hAnsiTheme="minorHAnsi" w:cstheme="minorHAnsi"/>
                <w:sz w:val="24"/>
                <w:szCs w:val="24"/>
              </w:rPr>
            </w:pPr>
            <w:r w:rsidRPr="007F0748">
              <w:rPr>
                <w:rFonts w:asciiTheme="minorHAnsi" w:hAnsiTheme="minorHAnsi" w:cstheme="minorHAnsi"/>
                <w:sz w:val="24"/>
                <w:szCs w:val="24"/>
              </w:rPr>
              <w:t>That services backlogs are reduced by 20% by 2050.</w:t>
            </w:r>
          </w:p>
          <w:p w14:paraId="08D8B9EF" w14:textId="77777777" w:rsidR="008B5C17" w:rsidRPr="007F0748" w:rsidRDefault="008B5C17" w:rsidP="008B5C17">
            <w:pPr>
              <w:pStyle w:val="ListParagraph"/>
              <w:numPr>
                <w:ilvl w:val="0"/>
                <w:numId w:val="54"/>
              </w:numPr>
              <w:spacing w:after="200" w:line="276" w:lineRule="auto"/>
              <w:ind w:left="504" w:hanging="425"/>
              <w:jc w:val="both"/>
              <w:rPr>
                <w:rFonts w:asciiTheme="minorHAnsi" w:hAnsiTheme="minorHAnsi" w:cstheme="minorHAnsi"/>
                <w:sz w:val="24"/>
                <w:szCs w:val="24"/>
              </w:rPr>
            </w:pPr>
            <w:r w:rsidRPr="007F0748">
              <w:rPr>
                <w:rFonts w:asciiTheme="minorHAnsi" w:hAnsiTheme="minorHAnsi" w:cstheme="minorHAnsi"/>
                <w:sz w:val="24"/>
                <w:szCs w:val="24"/>
              </w:rPr>
              <w:t>That local collection rates have increased by 15% by 2025 and by 25% by 2030</w:t>
            </w:r>
          </w:p>
          <w:p w14:paraId="7D61CB48" w14:textId="77777777" w:rsidR="008B5C17" w:rsidRPr="007F0748" w:rsidRDefault="008B5C17" w:rsidP="008B5C17">
            <w:pPr>
              <w:pStyle w:val="ListParagraph"/>
              <w:numPr>
                <w:ilvl w:val="0"/>
                <w:numId w:val="54"/>
              </w:numPr>
              <w:spacing w:after="200" w:line="276" w:lineRule="auto"/>
              <w:ind w:left="504" w:hanging="425"/>
              <w:jc w:val="both"/>
              <w:rPr>
                <w:rFonts w:asciiTheme="minorHAnsi" w:hAnsiTheme="minorHAnsi" w:cstheme="minorHAnsi"/>
                <w:sz w:val="24"/>
                <w:szCs w:val="24"/>
              </w:rPr>
            </w:pPr>
            <w:r w:rsidRPr="007F0748">
              <w:rPr>
                <w:rFonts w:asciiTheme="minorHAnsi" w:hAnsiTheme="minorHAnsi" w:cstheme="minorHAnsi"/>
                <w:sz w:val="24"/>
                <w:szCs w:val="24"/>
              </w:rPr>
              <w:t>Investment increases by 15% by 2030 and by 20% by 2050.</w:t>
            </w:r>
          </w:p>
          <w:p w14:paraId="2BC0719C" w14:textId="77777777" w:rsidR="008B5C17" w:rsidRPr="007F0748" w:rsidRDefault="008B5C17" w:rsidP="008B5C17">
            <w:pPr>
              <w:pStyle w:val="ListParagraph"/>
              <w:numPr>
                <w:ilvl w:val="0"/>
                <w:numId w:val="54"/>
              </w:numPr>
              <w:spacing w:after="200" w:line="276" w:lineRule="auto"/>
              <w:ind w:left="504" w:hanging="425"/>
              <w:jc w:val="both"/>
              <w:rPr>
                <w:rFonts w:asciiTheme="minorHAnsi" w:hAnsiTheme="minorHAnsi" w:cstheme="minorHAnsi"/>
                <w:sz w:val="24"/>
                <w:szCs w:val="24"/>
              </w:rPr>
            </w:pPr>
            <w:r w:rsidRPr="007F0748">
              <w:rPr>
                <w:rFonts w:asciiTheme="minorHAnsi" w:hAnsiTheme="minorHAnsi" w:cstheme="minorHAnsi"/>
                <w:sz w:val="24"/>
                <w:szCs w:val="24"/>
              </w:rPr>
              <w:t>Monitoring and accountability mechanisms are in place by the end of 2023.</w:t>
            </w:r>
          </w:p>
          <w:p w14:paraId="70728844" w14:textId="10D3293E" w:rsidR="008B5C17" w:rsidRPr="007F0748" w:rsidRDefault="008B5C17" w:rsidP="008B5C17">
            <w:pPr>
              <w:jc w:val="both"/>
              <w:rPr>
                <w:rFonts w:asciiTheme="minorHAnsi" w:hAnsiTheme="minorHAnsi" w:cstheme="minorHAnsi"/>
                <w:sz w:val="24"/>
                <w:szCs w:val="24"/>
              </w:rPr>
            </w:pPr>
            <w:r w:rsidRPr="007F0748">
              <w:rPr>
                <w:rFonts w:asciiTheme="minorHAnsi" w:hAnsiTheme="minorHAnsi" w:cstheme="minorHAnsi"/>
                <w:sz w:val="24"/>
                <w:szCs w:val="24"/>
              </w:rPr>
              <w:t>All municipalities within the district have good financial practices in place by 2024 and clean audits by 2025.</w:t>
            </w:r>
          </w:p>
        </w:tc>
      </w:tr>
    </w:tbl>
    <w:p w14:paraId="2FA1610A" w14:textId="77777777" w:rsidR="004F4346" w:rsidRPr="007F0748" w:rsidRDefault="004F4346" w:rsidP="004F4346">
      <w:pPr>
        <w:rPr>
          <w:rFonts w:cstheme="minorHAnsi"/>
          <w:sz w:val="24"/>
          <w:szCs w:val="24"/>
        </w:rPr>
      </w:pPr>
    </w:p>
    <w:p w14:paraId="5D14804B" w14:textId="77777777" w:rsidR="008468DD" w:rsidRPr="007F0748" w:rsidRDefault="008468DD" w:rsidP="004F4346">
      <w:pPr>
        <w:rPr>
          <w:rFonts w:cstheme="minorHAnsi"/>
          <w:sz w:val="24"/>
          <w:szCs w:val="24"/>
        </w:rPr>
      </w:pPr>
    </w:p>
    <w:tbl>
      <w:tblPr>
        <w:tblStyle w:val="TableGrid1"/>
        <w:tblW w:w="9067" w:type="dxa"/>
        <w:tblLook w:val="04A0" w:firstRow="1" w:lastRow="0" w:firstColumn="1" w:lastColumn="0" w:noHBand="0" w:noVBand="1"/>
      </w:tblPr>
      <w:tblGrid>
        <w:gridCol w:w="1407"/>
        <w:gridCol w:w="7660"/>
      </w:tblGrid>
      <w:tr w:rsidR="004F4346" w:rsidRPr="007F0748" w14:paraId="3DF2973E" w14:textId="77777777" w:rsidTr="00782A95">
        <w:trPr>
          <w:trHeight w:val="274"/>
        </w:trPr>
        <w:tc>
          <w:tcPr>
            <w:tcW w:w="9067" w:type="dxa"/>
            <w:gridSpan w:val="2"/>
          </w:tcPr>
          <w:p w14:paraId="768A97E8" w14:textId="77777777" w:rsidR="004F4346" w:rsidRPr="007F0748" w:rsidRDefault="00DE249B" w:rsidP="00571D76">
            <w:pPr>
              <w:pStyle w:val="Heading3"/>
              <w:jc w:val="center"/>
              <w:outlineLvl w:val="2"/>
              <w:rPr>
                <w:rFonts w:asciiTheme="minorHAnsi" w:hAnsiTheme="minorHAnsi" w:cstheme="minorHAnsi"/>
                <w:b/>
                <w:bCs/>
              </w:rPr>
            </w:pPr>
            <w:bookmarkStart w:id="21" w:name="_Toc79160091"/>
            <w:r w:rsidRPr="007F0748">
              <w:rPr>
                <w:rFonts w:asciiTheme="minorHAnsi" w:hAnsiTheme="minorHAnsi" w:cstheme="minorHAnsi"/>
                <w:b/>
                <w:bCs/>
                <w:color w:val="auto"/>
              </w:rPr>
              <w:t xml:space="preserve">PILLAR 6: </w:t>
            </w:r>
            <w:r w:rsidR="004F4346" w:rsidRPr="007F0748">
              <w:rPr>
                <w:rFonts w:asciiTheme="minorHAnsi" w:hAnsiTheme="minorHAnsi" w:cstheme="minorHAnsi"/>
                <w:b/>
                <w:bCs/>
                <w:color w:val="auto"/>
              </w:rPr>
              <w:t>GOVERNANCE AND FINANCE</w:t>
            </w:r>
            <w:r w:rsidR="009F1602" w:rsidRPr="007F0748">
              <w:rPr>
                <w:rFonts w:asciiTheme="minorHAnsi" w:hAnsiTheme="minorHAnsi" w:cstheme="minorHAnsi"/>
                <w:b/>
                <w:bCs/>
                <w:color w:val="auto"/>
              </w:rPr>
              <w:t xml:space="preserve"> FOCUS AREA</w:t>
            </w:r>
            <w:bookmarkEnd w:id="21"/>
          </w:p>
        </w:tc>
      </w:tr>
      <w:tr w:rsidR="008468DD" w:rsidRPr="007F0748" w14:paraId="562281E7" w14:textId="77777777" w:rsidTr="008468DD">
        <w:tc>
          <w:tcPr>
            <w:tcW w:w="1209" w:type="dxa"/>
          </w:tcPr>
          <w:p w14:paraId="1EA0F806" w14:textId="77777777" w:rsidR="008468DD" w:rsidRPr="007F0748" w:rsidRDefault="008468DD" w:rsidP="008468DD">
            <w:pPr>
              <w:rPr>
                <w:rFonts w:asciiTheme="minorHAnsi" w:hAnsiTheme="minorHAnsi" w:cstheme="minorHAnsi"/>
                <w:sz w:val="24"/>
                <w:szCs w:val="24"/>
              </w:rPr>
            </w:pPr>
            <w:r w:rsidRPr="007F0748">
              <w:rPr>
                <w:rFonts w:asciiTheme="minorHAnsi" w:hAnsiTheme="minorHAnsi" w:cstheme="minorHAnsi"/>
                <w:sz w:val="24"/>
                <w:szCs w:val="24"/>
              </w:rPr>
              <w:t>Overarching Goal for this Pillar</w:t>
            </w:r>
          </w:p>
        </w:tc>
        <w:tc>
          <w:tcPr>
            <w:tcW w:w="7858" w:type="dxa"/>
          </w:tcPr>
          <w:p w14:paraId="2057B122" w14:textId="77777777" w:rsidR="00863C04" w:rsidRPr="007F0748" w:rsidRDefault="00863C04" w:rsidP="00863C04">
            <w:pPr>
              <w:jc w:val="both"/>
              <w:rPr>
                <w:rFonts w:asciiTheme="minorHAnsi" w:hAnsiTheme="minorHAnsi" w:cstheme="minorHAnsi"/>
                <w:sz w:val="24"/>
                <w:szCs w:val="24"/>
              </w:rPr>
            </w:pPr>
            <w:r w:rsidRPr="007F0748">
              <w:rPr>
                <w:rFonts w:asciiTheme="minorHAnsi" w:hAnsiTheme="minorHAnsi" w:cstheme="minorHAnsi"/>
                <w:sz w:val="24"/>
                <w:szCs w:val="24"/>
              </w:rPr>
              <w:t xml:space="preserve">The vision for 2050 is therefore that the ANDM is much more effective and efficient in utilising its financial resources, has accountable and capable leadership, managers and institutions that are engaged in sustainable </w:t>
            </w:r>
            <w:r w:rsidRPr="007F0748">
              <w:rPr>
                <w:rFonts w:asciiTheme="minorHAnsi" w:hAnsiTheme="minorHAnsi" w:cstheme="minorHAnsi"/>
                <w:sz w:val="24"/>
                <w:szCs w:val="24"/>
              </w:rPr>
              <w:lastRenderedPageBreak/>
              <w:t xml:space="preserve">partnerships for provincial development with social actors and the broader citizenry. </w:t>
            </w:r>
          </w:p>
          <w:p w14:paraId="5F332C9B" w14:textId="77777777" w:rsidR="00863C04" w:rsidRPr="007F0748" w:rsidRDefault="00863C04" w:rsidP="00863C04">
            <w:pPr>
              <w:jc w:val="both"/>
              <w:rPr>
                <w:rFonts w:asciiTheme="minorHAnsi" w:hAnsiTheme="minorHAnsi" w:cstheme="minorHAnsi"/>
                <w:sz w:val="24"/>
                <w:szCs w:val="24"/>
              </w:rPr>
            </w:pPr>
          </w:p>
          <w:p w14:paraId="49432C8C" w14:textId="77777777" w:rsidR="00863C04" w:rsidRPr="007F0748" w:rsidRDefault="00863C04" w:rsidP="00863C04">
            <w:pPr>
              <w:jc w:val="both"/>
              <w:rPr>
                <w:rFonts w:asciiTheme="minorHAnsi" w:eastAsia="PMingLiU" w:hAnsiTheme="minorHAnsi" w:cstheme="minorHAnsi"/>
                <w:bCs/>
                <w:color w:val="000000"/>
                <w:kern w:val="24"/>
                <w:sz w:val="24"/>
                <w:szCs w:val="24"/>
                <w:lang w:eastAsia="zh-TW"/>
              </w:rPr>
            </w:pPr>
            <w:r w:rsidRPr="007F0748">
              <w:rPr>
                <w:rFonts w:asciiTheme="minorHAnsi" w:hAnsiTheme="minorHAnsi" w:cstheme="minorHAnsi"/>
                <w:sz w:val="24"/>
                <w:szCs w:val="24"/>
              </w:rPr>
              <w:t xml:space="preserve">The presence and effective functioning of democratic, capable and accountable government institutions are at the centre of the change that is needed to drive the District towards 2050, especially to </w:t>
            </w:r>
            <w:r w:rsidRPr="007F0748">
              <w:rPr>
                <w:rFonts w:asciiTheme="minorHAnsi" w:eastAsiaTheme="minorEastAsia" w:hAnsiTheme="minorHAnsi" w:cstheme="minorHAnsi"/>
                <w:sz w:val="24"/>
                <w:szCs w:val="24"/>
                <w:lang w:eastAsia="zh-TW"/>
              </w:rPr>
              <w:t xml:space="preserve">tackle unemployment, poverty and inequality, ensure that the State is able to intervene to support and guide development to benefit society (especially to the poor), and to build consensus.   </w:t>
            </w:r>
            <w:r w:rsidRPr="007F0748">
              <w:rPr>
                <w:rFonts w:asciiTheme="minorHAnsi" w:hAnsiTheme="minorHAnsi" w:cstheme="minorHAnsi"/>
                <w:sz w:val="24"/>
                <w:szCs w:val="24"/>
              </w:rPr>
              <w:t xml:space="preserve">There is also a need to prioritise catalytic/ key interventions for ensuring that the state has the capability to deliver, is transformed and has integrated and innovative service delivery, and is reinforced by </w:t>
            </w:r>
            <w:r w:rsidRPr="007F0748">
              <w:rPr>
                <w:rFonts w:asciiTheme="minorHAnsi" w:hAnsiTheme="minorHAnsi" w:cstheme="minorHAnsi"/>
                <w:color w:val="000000" w:themeColor="text1"/>
                <w:sz w:val="24"/>
                <w:szCs w:val="24"/>
              </w:rPr>
              <w:t xml:space="preserve">good corporate governance, appropriate organisation cultures, and that this is achieved through mutually beneficial </w:t>
            </w:r>
            <w:r w:rsidRPr="007F0748">
              <w:rPr>
                <w:rFonts w:asciiTheme="minorHAnsi" w:eastAsia="PMingLiU" w:hAnsiTheme="minorHAnsi" w:cstheme="minorHAnsi"/>
                <w:bCs/>
                <w:color w:val="000000"/>
                <w:kern w:val="24"/>
                <w:sz w:val="24"/>
                <w:szCs w:val="24"/>
                <w:lang w:eastAsia="zh-TW"/>
              </w:rPr>
              <w:t xml:space="preserve">local, African and international multi-agency partnerships.  </w:t>
            </w:r>
          </w:p>
          <w:p w14:paraId="3110C277" w14:textId="77777777" w:rsidR="00863C04" w:rsidRPr="007F0748" w:rsidRDefault="00863C04" w:rsidP="00863C04">
            <w:pPr>
              <w:jc w:val="both"/>
              <w:rPr>
                <w:rFonts w:asciiTheme="minorHAnsi" w:eastAsia="PMingLiU" w:hAnsiTheme="minorHAnsi" w:cstheme="minorHAnsi"/>
                <w:bCs/>
                <w:color w:val="000000"/>
                <w:kern w:val="24"/>
                <w:sz w:val="24"/>
                <w:szCs w:val="24"/>
                <w:lang w:eastAsia="zh-TW"/>
              </w:rPr>
            </w:pPr>
          </w:p>
          <w:p w14:paraId="6B010D45" w14:textId="77777777" w:rsidR="008468DD" w:rsidRPr="007F0748" w:rsidRDefault="00863C04" w:rsidP="00863C04">
            <w:pPr>
              <w:jc w:val="both"/>
              <w:rPr>
                <w:rFonts w:asciiTheme="minorHAnsi" w:hAnsiTheme="minorHAnsi" w:cstheme="minorHAnsi"/>
                <w:sz w:val="24"/>
                <w:szCs w:val="24"/>
              </w:rPr>
            </w:pPr>
            <w:r w:rsidRPr="007F0748">
              <w:rPr>
                <w:rFonts w:asciiTheme="minorHAnsi" w:hAnsiTheme="minorHAnsi" w:cstheme="minorHAnsi"/>
                <w:sz w:val="24"/>
                <w:szCs w:val="24"/>
              </w:rPr>
              <w:t xml:space="preserve">This Goal must be seen in relation to the other 5 goals mentioned above and below, and each of them in turn, both individually and collectively, reinforce this Goal.  </w:t>
            </w:r>
          </w:p>
          <w:p w14:paraId="2266F931" w14:textId="77777777" w:rsidR="00863C04" w:rsidRPr="007F0748" w:rsidRDefault="00863C04" w:rsidP="00863C04">
            <w:pPr>
              <w:jc w:val="both"/>
              <w:rPr>
                <w:rFonts w:asciiTheme="minorHAnsi" w:hAnsiTheme="minorHAnsi" w:cstheme="minorHAnsi"/>
                <w:sz w:val="24"/>
                <w:szCs w:val="24"/>
              </w:rPr>
            </w:pPr>
          </w:p>
          <w:p w14:paraId="6372A0A5" w14:textId="77777777" w:rsidR="00863C04" w:rsidRPr="007F0748" w:rsidRDefault="00863C04" w:rsidP="00863C04">
            <w:pPr>
              <w:jc w:val="both"/>
              <w:rPr>
                <w:rFonts w:asciiTheme="minorHAnsi" w:hAnsiTheme="minorHAnsi" w:cstheme="minorHAnsi"/>
                <w:sz w:val="24"/>
                <w:szCs w:val="24"/>
              </w:rPr>
            </w:pPr>
            <w:r w:rsidRPr="007F0748">
              <w:rPr>
                <w:rFonts w:asciiTheme="minorHAnsi" w:hAnsiTheme="minorHAnsi" w:cstheme="minorHAnsi"/>
                <w:sz w:val="24"/>
                <w:szCs w:val="24"/>
              </w:rPr>
              <w:t>To achieve a more capable provincial and local government in the District there is a need to ensure that it:</w:t>
            </w:r>
          </w:p>
          <w:p w14:paraId="3F89BD99" w14:textId="77777777" w:rsidR="00863C04" w:rsidRPr="007F0748" w:rsidRDefault="00863C04" w:rsidP="00855B34">
            <w:pPr>
              <w:pStyle w:val="ListParagraph"/>
              <w:numPr>
                <w:ilvl w:val="0"/>
                <w:numId w:val="26"/>
              </w:numPr>
              <w:jc w:val="both"/>
              <w:rPr>
                <w:rFonts w:asciiTheme="minorHAnsi" w:hAnsiTheme="minorHAnsi" w:cstheme="minorHAnsi"/>
                <w:sz w:val="24"/>
                <w:szCs w:val="24"/>
              </w:rPr>
            </w:pPr>
            <w:r w:rsidRPr="007F0748">
              <w:rPr>
                <w:rFonts w:asciiTheme="minorHAnsi" w:hAnsiTheme="minorHAnsi" w:cstheme="minorHAnsi"/>
                <w:sz w:val="24"/>
                <w:szCs w:val="24"/>
              </w:rPr>
              <w:t>has clear policies, mandates, values/ culture flowing from the Constitution and other key legislation.</w:t>
            </w:r>
          </w:p>
          <w:p w14:paraId="223B6063" w14:textId="77777777" w:rsidR="00863C04" w:rsidRPr="007F0748" w:rsidRDefault="00863C04" w:rsidP="00855B34">
            <w:pPr>
              <w:pStyle w:val="ListParagraph"/>
              <w:numPr>
                <w:ilvl w:val="0"/>
                <w:numId w:val="26"/>
              </w:numPr>
              <w:jc w:val="both"/>
              <w:rPr>
                <w:rFonts w:asciiTheme="minorHAnsi" w:hAnsiTheme="minorHAnsi" w:cstheme="minorHAnsi"/>
                <w:sz w:val="24"/>
                <w:szCs w:val="24"/>
              </w:rPr>
            </w:pPr>
            <w:r w:rsidRPr="007F0748">
              <w:rPr>
                <w:rFonts w:asciiTheme="minorHAnsi" w:hAnsiTheme="minorHAnsi" w:cstheme="minorHAnsi"/>
                <w:sz w:val="24"/>
                <w:szCs w:val="24"/>
              </w:rPr>
              <w:t>operates according to clear and innovative norms, priorities, standards, processes and systems, which reflect alignment to relevant policies, mandates and values.</w:t>
            </w:r>
          </w:p>
          <w:p w14:paraId="5AED8C95" w14:textId="77777777" w:rsidR="00863C04" w:rsidRPr="007F0748" w:rsidRDefault="00863C04" w:rsidP="00855B34">
            <w:pPr>
              <w:pStyle w:val="ListParagraph"/>
              <w:numPr>
                <w:ilvl w:val="0"/>
                <w:numId w:val="26"/>
              </w:numPr>
              <w:jc w:val="both"/>
              <w:rPr>
                <w:rFonts w:asciiTheme="minorHAnsi" w:hAnsiTheme="minorHAnsi" w:cstheme="minorHAnsi"/>
                <w:sz w:val="24"/>
                <w:szCs w:val="24"/>
              </w:rPr>
            </w:pPr>
            <w:r w:rsidRPr="007F0748">
              <w:rPr>
                <w:rFonts w:asciiTheme="minorHAnsi" w:hAnsiTheme="minorHAnsi" w:cstheme="minorHAnsi"/>
                <w:sz w:val="24"/>
                <w:szCs w:val="24"/>
              </w:rPr>
              <w:t>maximally utilise its human and financial resources, are well skilled, co-ordinated, led and managed by competent leaders and managers.</w:t>
            </w:r>
          </w:p>
          <w:p w14:paraId="66370911" w14:textId="77777777" w:rsidR="00863C04" w:rsidRPr="007F0748" w:rsidRDefault="00863C04" w:rsidP="00855B34">
            <w:pPr>
              <w:pStyle w:val="ListParagraph"/>
              <w:numPr>
                <w:ilvl w:val="0"/>
                <w:numId w:val="26"/>
              </w:numPr>
              <w:jc w:val="both"/>
              <w:rPr>
                <w:rFonts w:asciiTheme="minorHAnsi" w:hAnsiTheme="minorHAnsi" w:cstheme="minorHAnsi"/>
                <w:sz w:val="24"/>
                <w:szCs w:val="24"/>
              </w:rPr>
            </w:pPr>
            <w:r w:rsidRPr="007F0748">
              <w:rPr>
                <w:rFonts w:asciiTheme="minorHAnsi" w:hAnsiTheme="minorHAnsi" w:cstheme="minorHAnsi"/>
                <w:sz w:val="24"/>
                <w:szCs w:val="24"/>
              </w:rPr>
              <w:t xml:space="preserve">promotes and ensures that all public representatives, officials, communities and citizens know their rights and obligations, understand and comply with relevant laws, policies, mandates and values, and </w:t>
            </w:r>
          </w:p>
          <w:p w14:paraId="6863C251" w14:textId="77777777" w:rsidR="00863C04" w:rsidRPr="007F0748" w:rsidRDefault="00863C04" w:rsidP="00855B34">
            <w:pPr>
              <w:pStyle w:val="ListParagraph"/>
              <w:numPr>
                <w:ilvl w:val="0"/>
                <w:numId w:val="26"/>
              </w:numPr>
              <w:jc w:val="both"/>
              <w:rPr>
                <w:rFonts w:asciiTheme="minorHAnsi" w:hAnsiTheme="minorHAnsi" w:cstheme="minorHAnsi"/>
                <w:sz w:val="24"/>
                <w:szCs w:val="24"/>
              </w:rPr>
            </w:pPr>
            <w:r w:rsidRPr="007F0748">
              <w:rPr>
                <w:rFonts w:asciiTheme="minorHAnsi" w:hAnsiTheme="minorHAnsi" w:cstheme="minorHAnsi"/>
                <w:sz w:val="24"/>
                <w:szCs w:val="24"/>
              </w:rPr>
              <w:t xml:space="preserve">has the required democratic, accountability, consequence management, integration, multi-stakeholder arrangements in place to ensure excellence in service delivery. </w:t>
            </w:r>
          </w:p>
        </w:tc>
      </w:tr>
      <w:tr w:rsidR="00E252D3" w:rsidRPr="007F0748" w14:paraId="257689B4" w14:textId="77777777" w:rsidTr="000B58DF">
        <w:tc>
          <w:tcPr>
            <w:tcW w:w="1209" w:type="dxa"/>
          </w:tcPr>
          <w:p w14:paraId="04DE6B04" w14:textId="77777777" w:rsidR="00E252D3" w:rsidRPr="007F0748" w:rsidRDefault="00E252D3" w:rsidP="00E252D3">
            <w:pPr>
              <w:rPr>
                <w:rFonts w:asciiTheme="minorHAnsi" w:hAnsiTheme="minorHAnsi" w:cstheme="minorHAnsi"/>
                <w:sz w:val="24"/>
                <w:szCs w:val="24"/>
              </w:rPr>
            </w:pPr>
            <w:r w:rsidRPr="007F0748">
              <w:rPr>
                <w:rFonts w:asciiTheme="minorHAnsi" w:hAnsiTheme="minorHAnsi" w:cstheme="minorHAnsi"/>
                <w:sz w:val="24"/>
                <w:szCs w:val="24"/>
              </w:rPr>
              <w:lastRenderedPageBreak/>
              <w:t>Outcomes/ Strategies/ Key Actions</w:t>
            </w:r>
          </w:p>
        </w:tc>
        <w:tc>
          <w:tcPr>
            <w:tcW w:w="7858" w:type="dxa"/>
            <w:shd w:val="clear" w:color="auto" w:fill="FFFFFF" w:themeFill="background1"/>
          </w:tcPr>
          <w:p w14:paraId="63BC21BD" w14:textId="77777777" w:rsidR="00E252D3" w:rsidRPr="007F0748" w:rsidRDefault="00E252D3" w:rsidP="00E252D3">
            <w:pPr>
              <w:jc w:val="both"/>
              <w:rPr>
                <w:rFonts w:asciiTheme="minorHAnsi" w:hAnsiTheme="minorHAnsi" w:cstheme="minorHAnsi"/>
                <w:color w:val="000000" w:themeColor="text1"/>
                <w:sz w:val="24"/>
                <w:szCs w:val="24"/>
              </w:rPr>
            </w:pPr>
            <w:r w:rsidRPr="007F0748">
              <w:rPr>
                <w:rFonts w:asciiTheme="minorHAnsi" w:hAnsiTheme="minorHAnsi" w:cstheme="minorHAnsi"/>
                <w:sz w:val="24"/>
                <w:szCs w:val="24"/>
              </w:rPr>
              <w:t xml:space="preserve">In this Goal, the DDM sets out actions to construct and mobilise multi-agency partnerships for development, encourage the emergence of a strong, capable, independent and responsible civil society committed to developing the province. The DDM also promotes the building of capabilities that will anchor these multi-agency partnerships, and propagates development that is people-centred and people-driven. </w:t>
            </w:r>
            <w:r w:rsidRPr="007F0748">
              <w:rPr>
                <w:rFonts w:asciiTheme="minorHAnsi" w:hAnsiTheme="minorHAnsi" w:cstheme="minorHAnsi"/>
                <w:color w:val="000000" w:themeColor="text1"/>
                <w:sz w:val="24"/>
                <w:szCs w:val="24"/>
              </w:rPr>
              <w:t>There should be more intelligent deployment of resources and better value is required from existing allocations.</w:t>
            </w:r>
          </w:p>
          <w:p w14:paraId="43672CB9" w14:textId="77777777" w:rsidR="00E252D3" w:rsidRPr="007F0748" w:rsidRDefault="00E252D3" w:rsidP="00E252D3">
            <w:pPr>
              <w:pStyle w:val="NormalWeb"/>
              <w:spacing w:before="0" w:beforeAutospacing="0" w:after="0" w:afterAutospacing="0"/>
              <w:jc w:val="both"/>
              <w:rPr>
                <w:rFonts w:asciiTheme="minorHAnsi" w:hAnsiTheme="minorHAnsi" w:cstheme="minorHAnsi"/>
              </w:rPr>
            </w:pPr>
          </w:p>
          <w:p w14:paraId="682B7F9C" w14:textId="77777777" w:rsidR="00E252D3" w:rsidRPr="007F0748" w:rsidRDefault="00E252D3" w:rsidP="00E252D3">
            <w:pPr>
              <w:pStyle w:val="List1"/>
              <w:numPr>
                <w:ilvl w:val="0"/>
                <w:numId w:val="0"/>
              </w:numPr>
              <w:spacing w:line="240" w:lineRule="auto"/>
              <w:rPr>
                <w:rFonts w:asciiTheme="minorHAnsi" w:hAnsiTheme="minorHAnsi" w:cstheme="minorHAnsi"/>
                <w:sz w:val="24"/>
                <w:szCs w:val="24"/>
              </w:rPr>
            </w:pPr>
            <w:r w:rsidRPr="007F0748">
              <w:rPr>
                <w:rFonts w:asciiTheme="minorHAnsi" w:hAnsiTheme="minorHAnsi" w:cstheme="minorHAnsi"/>
                <w:sz w:val="24"/>
                <w:szCs w:val="24"/>
              </w:rPr>
              <w:t xml:space="preserve">The DDM therefore seeks to create local, African and international multi-agency partnerships for shared development. Key local partners include the </w:t>
            </w:r>
            <w:r w:rsidRPr="007F0748">
              <w:rPr>
                <w:rFonts w:asciiTheme="minorHAnsi" w:hAnsiTheme="minorHAnsi" w:cstheme="minorHAnsi"/>
                <w:sz w:val="24"/>
                <w:szCs w:val="24"/>
              </w:rPr>
              <w:lastRenderedPageBreak/>
              <w:t xml:space="preserve">NGO and business sectors, the higher education sector and traditional leaders. The District is committed to embracing the utility of, and building the institutional capabilities and related instrumentalities of, a developmental agency that extends beyond the confines of government – an organised citizen-centric multi-agency for development action. It aims to cultivate social and shared values and practical development actions that bind provincial, regional and local stakeholders across and within sectors. Multi-agency partnerships should also promote a culture of dialogue, accords and practical commitments, as well as platforms for citizen participation and joint accountability, to achieve inclusive development across the District. </w:t>
            </w:r>
          </w:p>
          <w:p w14:paraId="67CB6BAC" w14:textId="77777777" w:rsidR="00E252D3" w:rsidRPr="007F0748" w:rsidRDefault="00E252D3" w:rsidP="00E252D3">
            <w:pPr>
              <w:pStyle w:val="NormalWeb"/>
              <w:spacing w:before="0" w:beforeAutospacing="0" w:after="0" w:afterAutospacing="0"/>
              <w:jc w:val="both"/>
              <w:rPr>
                <w:rFonts w:asciiTheme="minorHAnsi" w:hAnsiTheme="minorHAnsi" w:cstheme="minorHAnsi"/>
              </w:rPr>
            </w:pPr>
          </w:p>
          <w:p w14:paraId="01EE83D3" w14:textId="77777777" w:rsidR="00E252D3" w:rsidRPr="007F0748" w:rsidRDefault="00E252D3" w:rsidP="00E252D3">
            <w:pPr>
              <w:contextualSpacing/>
              <w:jc w:val="both"/>
              <w:rPr>
                <w:rFonts w:asciiTheme="minorHAnsi" w:hAnsiTheme="minorHAnsi" w:cstheme="minorHAnsi"/>
                <w:sz w:val="24"/>
                <w:szCs w:val="24"/>
              </w:rPr>
            </w:pPr>
            <w:r w:rsidRPr="007F0748">
              <w:rPr>
                <w:rFonts w:asciiTheme="minorHAnsi" w:hAnsiTheme="minorHAnsi" w:cstheme="minorHAnsi"/>
                <w:sz w:val="24"/>
                <w:szCs w:val="24"/>
              </w:rPr>
              <w:t xml:space="preserve">The public sector is the dominant player in the socio-economic development of the District and potentially a key enabler of economic growth.  The relevant public sector institutions need to be strengthened to support the achievement of the other strategic goals.  To achieve its developmental mandate the public sector must have strong leadership and much improved management capabilities.  </w:t>
            </w:r>
          </w:p>
          <w:p w14:paraId="3643DD11" w14:textId="77777777" w:rsidR="00E252D3" w:rsidRPr="007F0748" w:rsidRDefault="00E252D3" w:rsidP="00E252D3">
            <w:pPr>
              <w:contextualSpacing/>
              <w:jc w:val="both"/>
              <w:rPr>
                <w:rFonts w:asciiTheme="minorHAnsi" w:hAnsiTheme="minorHAnsi" w:cstheme="minorHAnsi"/>
                <w:sz w:val="24"/>
                <w:szCs w:val="24"/>
                <w:lang w:val="en-US"/>
              </w:rPr>
            </w:pPr>
          </w:p>
          <w:p w14:paraId="64849D7B" w14:textId="77777777" w:rsidR="00E252D3" w:rsidRPr="007F0748" w:rsidRDefault="00E252D3" w:rsidP="00E252D3">
            <w:pPr>
              <w:autoSpaceDE w:val="0"/>
              <w:autoSpaceDN w:val="0"/>
              <w:adjustRightInd w:val="0"/>
              <w:jc w:val="both"/>
              <w:rPr>
                <w:rFonts w:asciiTheme="minorHAnsi" w:hAnsiTheme="minorHAnsi" w:cstheme="minorHAnsi"/>
                <w:sz w:val="24"/>
                <w:szCs w:val="24"/>
              </w:rPr>
            </w:pPr>
            <w:r w:rsidRPr="007F0748">
              <w:rPr>
                <w:rFonts w:asciiTheme="minorHAnsi" w:hAnsiTheme="minorHAnsi" w:cstheme="minorHAnsi"/>
                <w:color w:val="000000"/>
                <w:sz w:val="24"/>
                <w:szCs w:val="24"/>
              </w:rPr>
              <w:t xml:space="preserve">There is also a need to continue to implement the various </w:t>
            </w:r>
            <w:r w:rsidRPr="007F0748">
              <w:rPr>
                <w:rFonts w:asciiTheme="minorHAnsi" w:hAnsiTheme="minorHAnsi" w:cstheme="minorHAnsi"/>
                <w:sz w:val="24"/>
                <w:szCs w:val="24"/>
              </w:rPr>
              <w:t xml:space="preserve">short, medium and long term turnaround plan recommendations on Financial Management, Infrastructure Development and Municipal Services (IDMS), Institutional Transformation as well as Legal and Contracts flowing from the ANDM </w:t>
            </w:r>
            <w:r w:rsidRPr="007F0748">
              <w:rPr>
                <w:rFonts w:asciiTheme="minorHAnsi" w:hAnsiTheme="minorHAnsi" w:cstheme="minorHAnsi"/>
                <w:color w:val="000000"/>
                <w:sz w:val="24"/>
                <w:szCs w:val="24"/>
              </w:rPr>
              <w:t xml:space="preserve">session on the 10-11 May 2017, aimed at turning around the municipality’s existing financial challenges, so that the municipality can continue with its constitutional mandate of fast tracking services provisions to its citizens. </w:t>
            </w:r>
          </w:p>
          <w:p w14:paraId="4E9A7364" w14:textId="77777777" w:rsidR="00E252D3" w:rsidRPr="007F0748" w:rsidRDefault="00E252D3" w:rsidP="00E252D3">
            <w:pPr>
              <w:jc w:val="both"/>
              <w:rPr>
                <w:rFonts w:asciiTheme="minorHAnsi" w:hAnsiTheme="minorHAnsi" w:cstheme="minorHAnsi"/>
                <w:sz w:val="24"/>
                <w:szCs w:val="24"/>
              </w:rPr>
            </w:pPr>
          </w:p>
          <w:p w14:paraId="164998E6"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The District possesses some important intangible assets, such as a strong identity (based on struggle history) and social cohesion (despite language differences, etc).   The ANDM leadership needs to fully plan for how these assets can be built upon to strengthen the long-term development of the District.</w:t>
            </w:r>
          </w:p>
          <w:p w14:paraId="207B73AB" w14:textId="77777777" w:rsidR="00E252D3" w:rsidRPr="007F0748" w:rsidRDefault="00E252D3" w:rsidP="00E252D3">
            <w:pPr>
              <w:jc w:val="both"/>
              <w:rPr>
                <w:rFonts w:asciiTheme="minorHAnsi" w:hAnsiTheme="minorHAnsi" w:cstheme="minorHAnsi"/>
                <w:sz w:val="24"/>
                <w:szCs w:val="24"/>
              </w:rPr>
            </w:pPr>
          </w:p>
          <w:p w14:paraId="3B111EDE" w14:textId="77777777" w:rsidR="00E252D3" w:rsidRPr="007F0748" w:rsidRDefault="00E252D3" w:rsidP="00E252D3">
            <w:pPr>
              <w:jc w:val="both"/>
              <w:rPr>
                <w:rFonts w:asciiTheme="minorHAnsi" w:hAnsiTheme="minorHAnsi" w:cstheme="minorHAnsi"/>
                <w:sz w:val="24"/>
                <w:szCs w:val="24"/>
              </w:rPr>
            </w:pPr>
            <w:r w:rsidRPr="007F0748">
              <w:rPr>
                <w:rFonts w:asciiTheme="minorHAnsi" w:hAnsiTheme="minorHAnsi" w:cstheme="minorHAnsi"/>
                <w:sz w:val="24"/>
                <w:szCs w:val="24"/>
              </w:rPr>
              <w:t>Furthermore, the economic governance leadership in the District should also have:</w:t>
            </w:r>
          </w:p>
          <w:p w14:paraId="1ADA09E3" w14:textId="77777777" w:rsidR="00E252D3" w:rsidRPr="007F0748" w:rsidRDefault="00E252D3" w:rsidP="00E252D3">
            <w:pPr>
              <w:jc w:val="both"/>
              <w:rPr>
                <w:rFonts w:asciiTheme="minorHAnsi" w:hAnsiTheme="minorHAnsi" w:cstheme="minorHAnsi"/>
                <w:sz w:val="24"/>
                <w:szCs w:val="24"/>
              </w:rPr>
            </w:pPr>
          </w:p>
          <w:p w14:paraId="39B9F7C5" w14:textId="77777777" w:rsidR="00E252D3" w:rsidRPr="007F0748" w:rsidRDefault="00E252D3" w:rsidP="00855B34">
            <w:pPr>
              <w:pStyle w:val="ListParagraph"/>
              <w:numPr>
                <w:ilvl w:val="0"/>
                <w:numId w:val="28"/>
              </w:numPr>
              <w:ind w:left="426" w:hanging="426"/>
              <w:jc w:val="both"/>
              <w:rPr>
                <w:rFonts w:asciiTheme="minorHAnsi" w:hAnsiTheme="minorHAnsi" w:cstheme="minorHAnsi"/>
                <w:sz w:val="24"/>
                <w:szCs w:val="24"/>
              </w:rPr>
            </w:pPr>
            <w:r w:rsidRPr="007F0748">
              <w:rPr>
                <w:rFonts w:asciiTheme="minorHAnsi" w:hAnsiTheme="minorHAnsi" w:cstheme="minorHAnsi"/>
                <w:sz w:val="24"/>
                <w:szCs w:val="24"/>
              </w:rPr>
              <w:t>Good knowledge of the economic issues facing it</w:t>
            </w:r>
          </w:p>
          <w:p w14:paraId="2E632426" w14:textId="77777777" w:rsidR="00E252D3" w:rsidRPr="007F0748" w:rsidRDefault="00E252D3" w:rsidP="00855B34">
            <w:pPr>
              <w:pStyle w:val="ListParagraph"/>
              <w:numPr>
                <w:ilvl w:val="0"/>
                <w:numId w:val="28"/>
              </w:numPr>
              <w:ind w:left="426" w:hanging="426"/>
              <w:jc w:val="both"/>
              <w:rPr>
                <w:rFonts w:asciiTheme="minorHAnsi" w:hAnsiTheme="minorHAnsi" w:cstheme="minorHAnsi"/>
                <w:sz w:val="24"/>
                <w:szCs w:val="24"/>
              </w:rPr>
            </w:pPr>
            <w:r w:rsidRPr="007F0748">
              <w:rPr>
                <w:rFonts w:asciiTheme="minorHAnsi" w:hAnsiTheme="minorHAnsi" w:cstheme="minorHAnsi"/>
                <w:sz w:val="24"/>
                <w:szCs w:val="24"/>
              </w:rPr>
              <w:t>A good understanding of the needs of stakeholders</w:t>
            </w:r>
          </w:p>
          <w:p w14:paraId="2C6E88A4" w14:textId="77777777" w:rsidR="00E252D3" w:rsidRPr="007F0748" w:rsidRDefault="00E252D3" w:rsidP="00855B34">
            <w:pPr>
              <w:pStyle w:val="ListParagraph"/>
              <w:numPr>
                <w:ilvl w:val="0"/>
                <w:numId w:val="28"/>
              </w:numPr>
              <w:ind w:left="426" w:hanging="426"/>
              <w:jc w:val="both"/>
              <w:rPr>
                <w:rFonts w:asciiTheme="minorHAnsi" w:hAnsiTheme="minorHAnsi" w:cstheme="minorHAnsi"/>
                <w:sz w:val="24"/>
                <w:szCs w:val="24"/>
              </w:rPr>
            </w:pPr>
            <w:r w:rsidRPr="007F0748">
              <w:rPr>
                <w:rFonts w:asciiTheme="minorHAnsi" w:hAnsiTheme="minorHAnsi" w:cstheme="minorHAnsi"/>
                <w:sz w:val="24"/>
                <w:szCs w:val="24"/>
              </w:rPr>
              <w:t>A clear development vision and agenda</w:t>
            </w:r>
          </w:p>
          <w:p w14:paraId="277CD651" w14:textId="77777777" w:rsidR="00E252D3" w:rsidRPr="007F0748" w:rsidRDefault="00E252D3" w:rsidP="00855B34">
            <w:pPr>
              <w:pStyle w:val="ListParagraph"/>
              <w:numPr>
                <w:ilvl w:val="0"/>
                <w:numId w:val="28"/>
              </w:numPr>
              <w:ind w:left="426" w:hanging="426"/>
              <w:jc w:val="both"/>
              <w:rPr>
                <w:rFonts w:asciiTheme="minorHAnsi" w:hAnsiTheme="minorHAnsi" w:cstheme="minorHAnsi"/>
                <w:sz w:val="24"/>
                <w:szCs w:val="24"/>
              </w:rPr>
            </w:pPr>
            <w:r w:rsidRPr="007F0748">
              <w:rPr>
                <w:rFonts w:asciiTheme="minorHAnsi" w:hAnsiTheme="minorHAnsi" w:cstheme="minorHAnsi"/>
                <w:sz w:val="24"/>
                <w:szCs w:val="24"/>
              </w:rPr>
              <w:t>An ability to communicate these persuasively to relevant stakeholders.</w:t>
            </w:r>
          </w:p>
          <w:p w14:paraId="7B36B9FD" w14:textId="77777777" w:rsidR="00E252D3" w:rsidRPr="007F0748" w:rsidRDefault="00E252D3" w:rsidP="00855B34">
            <w:pPr>
              <w:pStyle w:val="ListParagraph"/>
              <w:numPr>
                <w:ilvl w:val="0"/>
                <w:numId w:val="28"/>
              </w:numPr>
              <w:ind w:left="426" w:hanging="426"/>
              <w:jc w:val="both"/>
              <w:rPr>
                <w:rFonts w:asciiTheme="minorHAnsi" w:hAnsiTheme="minorHAnsi" w:cstheme="minorHAnsi"/>
                <w:sz w:val="24"/>
                <w:szCs w:val="24"/>
              </w:rPr>
            </w:pPr>
            <w:r w:rsidRPr="007F0748">
              <w:rPr>
                <w:rFonts w:asciiTheme="minorHAnsi" w:hAnsiTheme="minorHAnsi" w:cstheme="minorHAnsi"/>
                <w:sz w:val="24"/>
                <w:szCs w:val="24"/>
              </w:rPr>
              <w:t>An ability to leverage resources from national and provincial state sector departments and state-owned entities (such as IDC, PIC, CSIR, ECDC, ECSECC, etc).</w:t>
            </w:r>
          </w:p>
          <w:p w14:paraId="7D8A1392" w14:textId="77777777" w:rsidR="00E252D3" w:rsidRPr="007F0748" w:rsidRDefault="00E252D3" w:rsidP="00855B34">
            <w:pPr>
              <w:pStyle w:val="ListParagraph"/>
              <w:numPr>
                <w:ilvl w:val="0"/>
                <w:numId w:val="28"/>
              </w:numPr>
              <w:autoSpaceDE w:val="0"/>
              <w:autoSpaceDN w:val="0"/>
              <w:adjustRightInd w:val="0"/>
              <w:ind w:left="426" w:hanging="426"/>
              <w:jc w:val="both"/>
              <w:rPr>
                <w:rFonts w:asciiTheme="minorHAnsi" w:hAnsiTheme="minorHAnsi" w:cstheme="minorHAnsi"/>
                <w:sz w:val="24"/>
                <w:szCs w:val="24"/>
              </w:rPr>
            </w:pPr>
            <w:r w:rsidRPr="007F0748">
              <w:rPr>
                <w:rFonts w:asciiTheme="minorHAnsi" w:hAnsiTheme="minorHAnsi" w:cstheme="minorHAnsi"/>
                <w:sz w:val="24"/>
                <w:szCs w:val="24"/>
              </w:rPr>
              <w:t>Directly and indirectly strengthen local government through capacity-building and financial strategies focussed on increasing income and decreasing grant-dependency.</w:t>
            </w:r>
          </w:p>
          <w:p w14:paraId="351DC133" w14:textId="77777777" w:rsidR="00E252D3" w:rsidRPr="007F0748" w:rsidRDefault="00E252D3" w:rsidP="00E252D3">
            <w:pPr>
              <w:autoSpaceDE w:val="0"/>
              <w:autoSpaceDN w:val="0"/>
              <w:adjustRightInd w:val="0"/>
              <w:jc w:val="both"/>
              <w:rPr>
                <w:rFonts w:asciiTheme="minorHAnsi" w:hAnsiTheme="minorHAnsi" w:cstheme="minorHAnsi"/>
                <w:color w:val="000000"/>
                <w:sz w:val="24"/>
                <w:szCs w:val="24"/>
              </w:rPr>
            </w:pPr>
          </w:p>
          <w:p w14:paraId="5189906D" w14:textId="77777777" w:rsidR="00E252D3" w:rsidRPr="007F0748" w:rsidRDefault="00E252D3" w:rsidP="00E252D3">
            <w:pPr>
              <w:contextualSpacing/>
              <w:jc w:val="both"/>
              <w:rPr>
                <w:rFonts w:asciiTheme="minorHAnsi" w:hAnsiTheme="minorHAnsi" w:cstheme="minorHAnsi"/>
                <w:sz w:val="24"/>
                <w:szCs w:val="24"/>
                <w:lang w:val="en-US"/>
              </w:rPr>
            </w:pPr>
            <w:r w:rsidRPr="007F0748">
              <w:rPr>
                <w:rFonts w:asciiTheme="minorHAnsi" w:hAnsiTheme="minorHAnsi" w:cstheme="minorHAnsi"/>
                <w:sz w:val="24"/>
                <w:szCs w:val="24"/>
              </w:rPr>
              <w:t xml:space="preserve">The Alfred Nzo Development Agency (ANDA) needs to be positioned as a key facilitator of the planning and implementation of its DDM Vision. This will require various organizational development interventions, planned from the 202122 financial year onwards.  </w:t>
            </w:r>
          </w:p>
        </w:tc>
      </w:tr>
      <w:tr w:rsidR="008B5C17" w:rsidRPr="007F0748" w14:paraId="60BE643D" w14:textId="77777777" w:rsidTr="000B58DF">
        <w:tc>
          <w:tcPr>
            <w:tcW w:w="1209" w:type="dxa"/>
          </w:tcPr>
          <w:p w14:paraId="4F8D8BA4" w14:textId="2166165A" w:rsidR="008B5C17" w:rsidRPr="007F0748" w:rsidRDefault="008B5C17" w:rsidP="008B5C17">
            <w:pPr>
              <w:rPr>
                <w:rFonts w:asciiTheme="minorHAnsi" w:hAnsiTheme="minorHAnsi" w:cstheme="minorHAnsi"/>
                <w:sz w:val="24"/>
                <w:szCs w:val="24"/>
              </w:rPr>
            </w:pPr>
            <w:r w:rsidRPr="007F0748">
              <w:rPr>
                <w:rFonts w:asciiTheme="minorHAnsi" w:hAnsiTheme="minorHAnsi" w:cstheme="minorHAnsi"/>
                <w:sz w:val="24"/>
                <w:szCs w:val="24"/>
              </w:rPr>
              <w:lastRenderedPageBreak/>
              <w:t>Targets</w:t>
            </w:r>
          </w:p>
        </w:tc>
        <w:tc>
          <w:tcPr>
            <w:tcW w:w="7858" w:type="dxa"/>
            <w:shd w:val="clear" w:color="auto" w:fill="FFC000"/>
          </w:tcPr>
          <w:p w14:paraId="6474307E" w14:textId="77777777" w:rsidR="008B5C17" w:rsidRPr="007F0748" w:rsidRDefault="008B5C17" w:rsidP="008B5C17">
            <w:pPr>
              <w:pStyle w:val="ListParagraph"/>
              <w:numPr>
                <w:ilvl w:val="0"/>
                <w:numId w:val="55"/>
              </w:numPr>
              <w:spacing w:after="200" w:line="276" w:lineRule="auto"/>
              <w:ind w:left="362" w:hanging="425"/>
              <w:jc w:val="both"/>
              <w:rPr>
                <w:rFonts w:asciiTheme="minorHAnsi" w:hAnsiTheme="minorHAnsi" w:cstheme="minorHAnsi"/>
                <w:sz w:val="24"/>
                <w:szCs w:val="24"/>
              </w:rPr>
            </w:pPr>
            <w:r w:rsidRPr="007F0748">
              <w:rPr>
                <w:rFonts w:asciiTheme="minorHAnsi" w:hAnsiTheme="minorHAnsi" w:cstheme="minorHAnsi"/>
                <w:sz w:val="24"/>
                <w:szCs w:val="24"/>
              </w:rPr>
              <w:t>Effective and accountable financial systems in place by 2024.</w:t>
            </w:r>
          </w:p>
          <w:p w14:paraId="58753BA5" w14:textId="77777777" w:rsidR="008B5C17" w:rsidRPr="007F0748" w:rsidRDefault="008B5C17" w:rsidP="008B5C17">
            <w:pPr>
              <w:pStyle w:val="ListParagraph"/>
              <w:numPr>
                <w:ilvl w:val="0"/>
                <w:numId w:val="55"/>
              </w:numPr>
              <w:spacing w:after="200" w:line="276" w:lineRule="auto"/>
              <w:ind w:left="362" w:hanging="425"/>
              <w:jc w:val="both"/>
              <w:rPr>
                <w:rFonts w:asciiTheme="minorHAnsi" w:hAnsiTheme="minorHAnsi" w:cstheme="minorHAnsi"/>
                <w:sz w:val="24"/>
                <w:szCs w:val="24"/>
              </w:rPr>
            </w:pPr>
            <w:r w:rsidRPr="007F0748">
              <w:rPr>
                <w:rFonts w:asciiTheme="minorHAnsi" w:hAnsiTheme="minorHAnsi" w:cstheme="minorHAnsi"/>
                <w:sz w:val="24"/>
                <w:szCs w:val="24"/>
              </w:rPr>
              <w:t>Clean audits in all municipalities in the district by 2025.</w:t>
            </w:r>
          </w:p>
          <w:p w14:paraId="247E1C09" w14:textId="77777777" w:rsidR="008B5C17" w:rsidRPr="007F0748" w:rsidRDefault="008B5C17" w:rsidP="008B5C17">
            <w:pPr>
              <w:pStyle w:val="ListParagraph"/>
              <w:numPr>
                <w:ilvl w:val="0"/>
                <w:numId w:val="55"/>
              </w:numPr>
              <w:spacing w:after="200" w:line="276" w:lineRule="auto"/>
              <w:ind w:left="362" w:hanging="425"/>
              <w:jc w:val="both"/>
              <w:rPr>
                <w:rFonts w:asciiTheme="minorHAnsi" w:hAnsiTheme="minorHAnsi" w:cstheme="minorHAnsi"/>
                <w:sz w:val="24"/>
                <w:szCs w:val="24"/>
              </w:rPr>
            </w:pPr>
            <w:r w:rsidRPr="007F0748">
              <w:rPr>
                <w:rFonts w:asciiTheme="minorHAnsi" w:hAnsiTheme="minorHAnsi" w:cstheme="minorHAnsi"/>
                <w:sz w:val="24"/>
                <w:szCs w:val="24"/>
              </w:rPr>
              <w:t>Petitions and Service Delivery protest mechanisms up and running by end 2022.</w:t>
            </w:r>
          </w:p>
          <w:p w14:paraId="150638C0" w14:textId="77777777" w:rsidR="008B5C17" w:rsidRPr="007F0748" w:rsidRDefault="008B5C17" w:rsidP="008B5C17">
            <w:pPr>
              <w:pStyle w:val="ListParagraph"/>
              <w:numPr>
                <w:ilvl w:val="0"/>
                <w:numId w:val="55"/>
              </w:numPr>
              <w:spacing w:after="200" w:line="276" w:lineRule="auto"/>
              <w:ind w:left="362" w:hanging="425"/>
              <w:jc w:val="both"/>
              <w:rPr>
                <w:rFonts w:asciiTheme="minorHAnsi" w:hAnsiTheme="minorHAnsi" w:cstheme="minorHAnsi"/>
                <w:sz w:val="24"/>
                <w:szCs w:val="24"/>
              </w:rPr>
            </w:pPr>
            <w:r w:rsidRPr="007F0748">
              <w:rPr>
                <w:rFonts w:asciiTheme="minorHAnsi" w:hAnsiTheme="minorHAnsi" w:cstheme="minorHAnsi"/>
                <w:sz w:val="24"/>
                <w:szCs w:val="24"/>
              </w:rPr>
              <w:t>All IGR processes are running effectively and communication channels clear by 2022</w:t>
            </w:r>
          </w:p>
          <w:p w14:paraId="2ABBC90F" w14:textId="77777777" w:rsidR="008B5C17" w:rsidRPr="007F0748" w:rsidRDefault="008B5C17" w:rsidP="008B5C17">
            <w:pPr>
              <w:pStyle w:val="ListParagraph"/>
              <w:numPr>
                <w:ilvl w:val="0"/>
                <w:numId w:val="55"/>
              </w:numPr>
              <w:spacing w:after="200" w:line="276" w:lineRule="auto"/>
              <w:ind w:left="362" w:hanging="425"/>
              <w:jc w:val="both"/>
              <w:rPr>
                <w:rFonts w:asciiTheme="minorHAnsi" w:hAnsiTheme="minorHAnsi" w:cstheme="minorHAnsi"/>
                <w:sz w:val="24"/>
                <w:szCs w:val="24"/>
              </w:rPr>
            </w:pPr>
            <w:r w:rsidRPr="007F0748">
              <w:rPr>
                <w:rFonts w:asciiTheme="minorHAnsi" w:hAnsiTheme="minorHAnsi" w:cstheme="minorHAnsi"/>
                <w:sz w:val="24"/>
                <w:szCs w:val="24"/>
              </w:rPr>
              <w:t>Public participation targets are met as per the required standards with effect from 2021.</w:t>
            </w:r>
          </w:p>
          <w:p w14:paraId="515FBC0F" w14:textId="011D1DD8" w:rsidR="008B5C17" w:rsidRPr="007F0748" w:rsidRDefault="008B5C17" w:rsidP="008B5C17">
            <w:pPr>
              <w:pStyle w:val="ListParagraph"/>
              <w:numPr>
                <w:ilvl w:val="0"/>
                <w:numId w:val="55"/>
              </w:numPr>
              <w:spacing w:after="200" w:line="276" w:lineRule="auto"/>
              <w:ind w:left="362" w:hanging="425"/>
              <w:jc w:val="both"/>
              <w:rPr>
                <w:rFonts w:asciiTheme="minorHAnsi" w:hAnsiTheme="minorHAnsi" w:cstheme="minorHAnsi"/>
                <w:sz w:val="24"/>
                <w:szCs w:val="24"/>
              </w:rPr>
            </w:pPr>
            <w:r w:rsidRPr="007F0748">
              <w:rPr>
                <w:rFonts w:asciiTheme="minorHAnsi" w:hAnsiTheme="minorHAnsi" w:cstheme="minorHAnsi"/>
                <w:sz w:val="24"/>
                <w:szCs w:val="24"/>
              </w:rPr>
              <w:t>Customer satisfaction surveys are undertaken bi-yearly with effect from 2022.</w:t>
            </w:r>
          </w:p>
        </w:tc>
      </w:tr>
    </w:tbl>
    <w:p w14:paraId="03185B5F" w14:textId="77777777" w:rsidR="00E252D3" w:rsidRPr="007F0748" w:rsidRDefault="00E252D3" w:rsidP="004F4346">
      <w:pPr>
        <w:rPr>
          <w:rFonts w:cstheme="minorHAnsi"/>
          <w:b/>
          <w:bCs/>
          <w:sz w:val="24"/>
          <w:szCs w:val="24"/>
        </w:rPr>
        <w:sectPr w:rsidR="00E252D3" w:rsidRPr="007F0748">
          <w:pgSz w:w="11906" w:h="16838"/>
          <w:pgMar w:top="1440" w:right="1440" w:bottom="1440" w:left="1440" w:header="708" w:footer="708" w:gutter="0"/>
          <w:cols w:space="708"/>
          <w:docGrid w:linePitch="360"/>
        </w:sectPr>
      </w:pPr>
    </w:p>
    <w:p w14:paraId="5875EB81" w14:textId="77777777" w:rsidR="009F1602" w:rsidRPr="007F0748" w:rsidRDefault="009F1602" w:rsidP="004F4346">
      <w:pPr>
        <w:rPr>
          <w:rFonts w:cstheme="minorHAnsi"/>
          <w:b/>
          <w:bCs/>
          <w:sz w:val="24"/>
          <w:szCs w:val="24"/>
        </w:rPr>
      </w:pPr>
    </w:p>
    <w:p w14:paraId="3ED8A336" w14:textId="43A27DB0" w:rsidR="00782A95" w:rsidRPr="007F0748" w:rsidRDefault="00782A95" w:rsidP="00571D76">
      <w:pPr>
        <w:pStyle w:val="Heading1"/>
        <w:rPr>
          <w:rFonts w:asciiTheme="minorHAnsi" w:hAnsiTheme="minorHAnsi" w:cstheme="minorHAnsi"/>
          <w:b/>
          <w:bCs/>
          <w:color w:val="auto"/>
          <w:sz w:val="24"/>
          <w:szCs w:val="24"/>
        </w:rPr>
      </w:pPr>
      <w:bookmarkStart w:id="22" w:name="_Toc79160092"/>
      <w:r w:rsidRPr="007F0748">
        <w:rPr>
          <w:rFonts w:asciiTheme="minorHAnsi" w:hAnsiTheme="minorHAnsi" w:cstheme="minorHAnsi"/>
          <w:b/>
          <w:bCs/>
          <w:color w:val="auto"/>
          <w:sz w:val="24"/>
          <w:szCs w:val="24"/>
        </w:rPr>
        <w:t xml:space="preserve">CHAPTER </w:t>
      </w:r>
      <w:r w:rsidR="00E252D3" w:rsidRPr="007F0748">
        <w:rPr>
          <w:rFonts w:asciiTheme="minorHAnsi" w:hAnsiTheme="minorHAnsi" w:cstheme="minorHAnsi"/>
          <w:b/>
          <w:bCs/>
          <w:color w:val="auto"/>
          <w:sz w:val="24"/>
          <w:szCs w:val="24"/>
        </w:rPr>
        <w:t>4</w:t>
      </w:r>
      <w:r w:rsidRPr="007F0748">
        <w:rPr>
          <w:rFonts w:asciiTheme="minorHAnsi" w:hAnsiTheme="minorHAnsi" w:cstheme="minorHAnsi"/>
          <w:b/>
          <w:bCs/>
          <w:color w:val="auto"/>
          <w:sz w:val="24"/>
          <w:szCs w:val="24"/>
        </w:rPr>
        <w:t>: IMPLEMENTATION COMMITMENTS</w:t>
      </w:r>
      <w:bookmarkEnd w:id="22"/>
      <w:r w:rsidR="00CD5FDE" w:rsidRPr="007F0748">
        <w:rPr>
          <w:rFonts w:asciiTheme="minorHAnsi" w:hAnsiTheme="minorHAnsi" w:cstheme="minorHAnsi"/>
          <w:b/>
          <w:bCs/>
          <w:color w:val="auto"/>
          <w:sz w:val="24"/>
          <w:szCs w:val="24"/>
        </w:rPr>
        <w:t xml:space="preserve"> (INFRASTRUCTURE DEVELOPMENT)</w:t>
      </w:r>
    </w:p>
    <w:p w14:paraId="17FA15F4" w14:textId="77777777" w:rsidR="00E252D3" w:rsidRPr="007F0748" w:rsidRDefault="00E252D3" w:rsidP="00E252D3">
      <w:pPr>
        <w:spacing w:after="0" w:line="240" w:lineRule="auto"/>
        <w:rPr>
          <w:rFonts w:eastAsia="Times New Roman" w:cstheme="minorHAnsi"/>
          <w:b/>
          <w:sz w:val="24"/>
          <w:szCs w:val="24"/>
          <w:lang w:eastAsia="en-ZA"/>
        </w:rPr>
      </w:pPr>
    </w:p>
    <w:p w14:paraId="7028E21E" w14:textId="77777777" w:rsidR="00E252D3" w:rsidRPr="007F0748" w:rsidRDefault="00E252D3" w:rsidP="00E252D3">
      <w:pPr>
        <w:spacing w:after="0" w:line="240" w:lineRule="auto"/>
        <w:rPr>
          <w:rFonts w:eastAsia="Times New Roman" w:cstheme="minorHAnsi"/>
          <w:b/>
          <w:sz w:val="24"/>
          <w:szCs w:val="24"/>
          <w:lang w:eastAsia="en-ZA"/>
        </w:rPr>
      </w:pPr>
      <w:r w:rsidRPr="007F0748">
        <w:rPr>
          <w:rFonts w:eastAsia="Times New Roman" w:cstheme="minorHAnsi"/>
          <w:b/>
          <w:sz w:val="24"/>
          <w:szCs w:val="24"/>
          <w:lang w:eastAsia="en-ZA"/>
        </w:rPr>
        <w:t>LIST OF NATIONAL PROJECTS IMPLEMENTED IN ALFRED NZO DISTRICT MUNICIPALITY.</w:t>
      </w:r>
    </w:p>
    <w:p w14:paraId="6B7786BE" w14:textId="77777777" w:rsidR="00E252D3" w:rsidRPr="007F0748" w:rsidRDefault="00E252D3" w:rsidP="00E252D3">
      <w:pPr>
        <w:spacing w:after="0" w:line="240" w:lineRule="auto"/>
        <w:rPr>
          <w:rFonts w:eastAsia="Times New Roman" w:cstheme="minorHAnsi"/>
          <w:b/>
          <w:sz w:val="24"/>
          <w:szCs w:val="24"/>
          <w:lang w:eastAsia="en-ZA"/>
        </w:rPr>
      </w:pPr>
    </w:p>
    <w:p w14:paraId="63790BF3" w14:textId="77777777" w:rsidR="00E252D3" w:rsidRPr="007F0748" w:rsidRDefault="00E252D3" w:rsidP="00E252D3">
      <w:pPr>
        <w:spacing w:after="0" w:line="240" w:lineRule="auto"/>
        <w:jc w:val="center"/>
        <w:rPr>
          <w:rFonts w:eastAsia="Times New Roman" w:cstheme="minorHAnsi"/>
          <w:b/>
          <w:sz w:val="24"/>
          <w:szCs w:val="24"/>
          <w:lang w:eastAsia="en-ZA"/>
        </w:rPr>
      </w:pPr>
    </w:p>
    <w:p w14:paraId="35CC5CE5" w14:textId="77777777" w:rsidR="00E252D3" w:rsidRPr="007F0748" w:rsidRDefault="00E252D3" w:rsidP="00E252D3">
      <w:pPr>
        <w:spacing w:after="0" w:line="240" w:lineRule="auto"/>
        <w:jc w:val="center"/>
        <w:rPr>
          <w:rFonts w:eastAsia="Times New Roman" w:cstheme="minorHAnsi"/>
          <w:b/>
          <w:sz w:val="24"/>
          <w:szCs w:val="24"/>
          <w:lang w:eastAsia="en-ZA"/>
        </w:rPr>
      </w:pPr>
    </w:p>
    <w:p w14:paraId="24094802" w14:textId="52E0977E" w:rsidR="00E252D3" w:rsidRPr="007F0748" w:rsidRDefault="000B58DF" w:rsidP="00782A95">
      <w:pPr>
        <w:pStyle w:val="Default"/>
        <w:rPr>
          <w:rFonts w:asciiTheme="minorHAnsi" w:hAnsiTheme="minorHAnsi" w:cstheme="minorHAnsi"/>
          <w:b/>
          <w:bCs/>
        </w:rPr>
      </w:pPr>
      <w:r w:rsidRPr="007F0748">
        <w:rPr>
          <w:rFonts w:asciiTheme="minorHAnsi" w:hAnsiTheme="minorHAnsi" w:cstheme="minorHAnsi"/>
          <w:b/>
          <w:bCs/>
        </w:rPr>
        <w:t>E</w:t>
      </w:r>
      <w:r w:rsidR="00CD5FDE" w:rsidRPr="007F0748">
        <w:rPr>
          <w:rFonts w:asciiTheme="minorHAnsi" w:hAnsiTheme="minorHAnsi" w:cstheme="minorHAnsi"/>
          <w:b/>
          <w:bCs/>
        </w:rPr>
        <w:t>astern</w:t>
      </w:r>
      <w:r w:rsidRPr="007F0748">
        <w:rPr>
          <w:rFonts w:asciiTheme="minorHAnsi" w:hAnsiTheme="minorHAnsi" w:cstheme="minorHAnsi"/>
          <w:b/>
          <w:bCs/>
        </w:rPr>
        <w:t xml:space="preserve"> Cape Prov</w:t>
      </w:r>
      <w:r w:rsidR="00CD5FDE" w:rsidRPr="007F0748">
        <w:rPr>
          <w:rFonts w:asciiTheme="minorHAnsi" w:hAnsiTheme="minorHAnsi" w:cstheme="minorHAnsi"/>
          <w:b/>
          <w:bCs/>
        </w:rPr>
        <w:t>incial Departments</w:t>
      </w:r>
    </w:p>
    <w:tbl>
      <w:tblPr>
        <w:tblW w:w="13745" w:type="dxa"/>
        <w:tblLook w:val="04A0" w:firstRow="1" w:lastRow="0" w:firstColumn="1" w:lastColumn="0" w:noHBand="0" w:noVBand="1"/>
      </w:tblPr>
      <w:tblGrid>
        <w:gridCol w:w="5382"/>
        <w:gridCol w:w="3402"/>
        <w:gridCol w:w="4961"/>
      </w:tblGrid>
      <w:tr w:rsidR="00CD5FDE" w:rsidRPr="007F0748" w14:paraId="680B758B" w14:textId="77777777" w:rsidTr="00CD5FDE">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3C1EB" w14:textId="77777777" w:rsidR="00CD5FDE" w:rsidRPr="007F0748" w:rsidRDefault="00CD5FDE" w:rsidP="00CD5FDE">
            <w:pPr>
              <w:spacing w:after="0" w:line="240" w:lineRule="auto"/>
              <w:rPr>
                <w:rFonts w:eastAsia="Times New Roman" w:cstheme="minorHAnsi"/>
                <w:b/>
                <w:color w:val="000000"/>
                <w:sz w:val="24"/>
                <w:szCs w:val="24"/>
                <w:lang w:eastAsia="en-ZA"/>
              </w:rPr>
            </w:pPr>
            <w:r w:rsidRPr="007F0748">
              <w:rPr>
                <w:rFonts w:eastAsia="Times New Roman" w:cstheme="minorHAnsi"/>
                <w:b/>
                <w:color w:val="000000"/>
                <w:sz w:val="24"/>
                <w:szCs w:val="24"/>
                <w:lang w:eastAsia="en-ZA"/>
              </w:rPr>
              <w:t xml:space="preserve">Department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FA33E78" w14:textId="277AD2CA" w:rsidR="00CD5FDE" w:rsidRPr="007F0748" w:rsidRDefault="00CD5FDE" w:rsidP="00CD5FDE">
            <w:pPr>
              <w:spacing w:after="0" w:line="240" w:lineRule="auto"/>
              <w:rPr>
                <w:rFonts w:eastAsia="Times New Roman" w:cstheme="minorHAnsi"/>
                <w:b/>
                <w:color w:val="000000"/>
                <w:sz w:val="24"/>
                <w:szCs w:val="24"/>
                <w:lang w:eastAsia="en-ZA"/>
              </w:rPr>
            </w:pPr>
            <w:r w:rsidRPr="007F0748">
              <w:rPr>
                <w:rFonts w:eastAsia="Times New Roman" w:cstheme="minorHAnsi"/>
                <w:b/>
                <w:color w:val="000000"/>
                <w:sz w:val="24"/>
                <w:szCs w:val="24"/>
                <w:lang w:eastAsia="en-ZA"/>
              </w:rPr>
              <w:t>Total Budget: 2021-2022</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4A0633A" w14:textId="77777777" w:rsidR="00CD5FDE" w:rsidRPr="007F0748" w:rsidRDefault="00CD5FDE" w:rsidP="00CD5FDE">
            <w:pPr>
              <w:spacing w:after="0" w:line="240" w:lineRule="auto"/>
              <w:rPr>
                <w:rFonts w:eastAsia="Times New Roman" w:cstheme="minorHAnsi"/>
                <w:b/>
                <w:color w:val="000000"/>
                <w:sz w:val="24"/>
                <w:szCs w:val="24"/>
                <w:lang w:eastAsia="en-ZA"/>
              </w:rPr>
            </w:pPr>
            <w:r w:rsidRPr="007F0748">
              <w:rPr>
                <w:rFonts w:eastAsia="Times New Roman" w:cstheme="minorHAnsi"/>
                <w:b/>
                <w:color w:val="000000"/>
                <w:sz w:val="24"/>
                <w:szCs w:val="24"/>
                <w:lang w:eastAsia="en-ZA"/>
              </w:rPr>
              <w:t>Number of projects</w:t>
            </w:r>
          </w:p>
        </w:tc>
      </w:tr>
      <w:tr w:rsidR="00CD5FDE" w:rsidRPr="007F0748" w14:paraId="76F34D1C"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AA94EA8"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DRDAR</w:t>
            </w:r>
          </w:p>
        </w:tc>
        <w:tc>
          <w:tcPr>
            <w:tcW w:w="3402" w:type="dxa"/>
            <w:tcBorders>
              <w:top w:val="nil"/>
              <w:left w:val="nil"/>
              <w:bottom w:val="single" w:sz="4" w:space="0" w:color="auto"/>
              <w:right w:val="single" w:sz="4" w:space="0" w:color="auto"/>
            </w:tcBorders>
            <w:shd w:val="clear" w:color="auto" w:fill="auto"/>
            <w:noWrap/>
            <w:vAlign w:val="bottom"/>
            <w:hideMark/>
          </w:tcPr>
          <w:p w14:paraId="6C3B51DA" w14:textId="5EE00454"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R19 769 000</w:t>
            </w:r>
          </w:p>
        </w:tc>
        <w:tc>
          <w:tcPr>
            <w:tcW w:w="4961" w:type="dxa"/>
            <w:tcBorders>
              <w:top w:val="nil"/>
              <w:left w:val="nil"/>
              <w:bottom w:val="single" w:sz="4" w:space="0" w:color="auto"/>
              <w:right w:val="single" w:sz="4" w:space="0" w:color="auto"/>
            </w:tcBorders>
            <w:shd w:val="clear" w:color="auto" w:fill="auto"/>
            <w:noWrap/>
            <w:vAlign w:val="bottom"/>
            <w:hideMark/>
          </w:tcPr>
          <w:p w14:paraId="3AC01BB2" w14:textId="7F763692"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32</w:t>
            </w:r>
          </w:p>
        </w:tc>
      </w:tr>
      <w:tr w:rsidR="00CD5FDE" w:rsidRPr="007F0748" w14:paraId="23357E6A"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EE21604" w14:textId="7A4D7B80"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COGTA</w:t>
            </w:r>
          </w:p>
        </w:tc>
        <w:tc>
          <w:tcPr>
            <w:tcW w:w="3402" w:type="dxa"/>
            <w:tcBorders>
              <w:top w:val="nil"/>
              <w:left w:val="nil"/>
              <w:bottom w:val="single" w:sz="4" w:space="0" w:color="auto"/>
              <w:right w:val="single" w:sz="4" w:space="0" w:color="auto"/>
            </w:tcBorders>
            <w:shd w:val="clear" w:color="auto" w:fill="auto"/>
            <w:noWrap/>
            <w:vAlign w:val="bottom"/>
            <w:hideMark/>
          </w:tcPr>
          <w:p w14:paraId="7273988D" w14:textId="23005595"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R00</w:t>
            </w:r>
          </w:p>
        </w:tc>
        <w:tc>
          <w:tcPr>
            <w:tcW w:w="4961" w:type="dxa"/>
            <w:tcBorders>
              <w:top w:val="nil"/>
              <w:left w:val="nil"/>
              <w:bottom w:val="single" w:sz="4" w:space="0" w:color="auto"/>
              <w:right w:val="single" w:sz="4" w:space="0" w:color="auto"/>
            </w:tcBorders>
            <w:shd w:val="clear" w:color="auto" w:fill="auto"/>
            <w:noWrap/>
            <w:vAlign w:val="bottom"/>
            <w:hideMark/>
          </w:tcPr>
          <w:p w14:paraId="57B0583A" w14:textId="168ECDB4"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00</w:t>
            </w:r>
          </w:p>
        </w:tc>
      </w:tr>
      <w:tr w:rsidR="00CD5FDE" w:rsidRPr="007F0748" w14:paraId="029D73C9"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63F7E13" w14:textId="194CACF4" w:rsidR="00CD5FDE" w:rsidRPr="007F0748" w:rsidRDefault="00CD5FDE" w:rsidP="00CD5FDE">
            <w:pPr>
              <w:spacing w:after="0" w:line="240" w:lineRule="auto"/>
              <w:rPr>
                <w:rFonts w:eastAsia="Times New Roman" w:cstheme="minorHAnsi"/>
                <w:color w:val="000000"/>
                <w:sz w:val="24"/>
                <w:szCs w:val="24"/>
                <w:lang w:eastAsia="en-ZA"/>
              </w:rPr>
            </w:pPr>
            <w:r w:rsidRPr="007F0748">
              <w:rPr>
                <w:rFonts w:cstheme="minorHAnsi"/>
                <w:color w:val="000000"/>
                <w:sz w:val="24"/>
                <w:szCs w:val="24"/>
              </w:rPr>
              <w:t>DEDEAT</w:t>
            </w:r>
          </w:p>
        </w:tc>
        <w:tc>
          <w:tcPr>
            <w:tcW w:w="3402" w:type="dxa"/>
            <w:tcBorders>
              <w:top w:val="nil"/>
              <w:left w:val="nil"/>
              <w:bottom w:val="single" w:sz="4" w:space="0" w:color="auto"/>
              <w:right w:val="single" w:sz="4" w:space="0" w:color="auto"/>
            </w:tcBorders>
            <w:shd w:val="clear" w:color="auto" w:fill="auto"/>
            <w:noWrap/>
            <w:vAlign w:val="bottom"/>
            <w:hideMark/>
          </w:tcPr>
          <w:p w14:paraId="5CD48960" w14:textId="216E6408"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R00</w:t>
            </w:r>
          </w:p>
        </w:tc>
        <w:tc>
          <w:tcPr>
            <w:tcW w:w="4961" w:type="dxa"/>
            <w:tcBorders>
              <w:top w:val="nil"/>
              <w:left w:val="nil"/>
              <w:bottom w:val="single" w:sz="4" w:space="0" w:color="auto"/>
              <w:right w:val="single" w:sz="4" w:space="0" w:color="auto"/>
            </w:tcBorders>
            <w:shd w:val="clear" w:color="auto" w:fill="auto"/>
            <w:noWrap/>
            <w:vAlign w:val="bottom"/>
            <w:hideMark/>
          </w:tcPr>
          <w:p w14:paraId="60A705FC" w14:textId="25A3C379"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00</w:t>
            </w:r>
          </w:p>
        </w:tc>
      </w:tr>
      <w:tr w:rsidR="00CD5FDE" w:rsidRPr="007F0748" w14:paraId="40D44D76"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D6F9453" w14:textId="6DB9D101" w:rsidR="00CD5FDE" w:rsidRPr="007F0748" w:rsidRDefault="0080259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EDUCATION</w:t>
            </w:r>
          </w:p>
        </w:tc>
        <w:tc>
          <w:tcPr>
            <w:tcW w:w="3402" w:type="dxa"/>
            <w:tcBorders>
              <w:top w:val="nil"/>
              <w:left w:val="nil"/>
              <w:bottom w:val="single" w:sz="4" w:space="0" w:color="auto"/>
              <w:right w:val="single" w:sz="4" w:space="0" w:color="auto"/>
            </w:tcBorders>
            <w:shd w:val="clear" w:color="auto" w:fill="auto"/>
            <w:noWrap/>
            <w:vAlign w:val="bottom"/>
            <w:hideMark/>
          </w:tcPr>
          <w:p w14:paraId="6C9A17BB" w14:textId="2928E88E" w:rsidR="00CD5FDE" w:rsidRPr="007F0748" w:rsidRDefault="0080259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R117 988 000</w:t>
            </w:r>
          </w:p>
        </w:tc>
        <w:tc>
          <w:tcPr>
            <w:tcW w:w="4961" w:type="dxa"/>
            <w:tcBorders>
              <w:top w:val="nil"/>
              <w:left w:val="nil"/>
              <w:bottom w:val="single" w:sz="4" w:space="0" w:color="auto"/>
              <w:right w:val="single" w:sz="4" w:space="0" w:color="auto"/>
            </w:tcBorders>
            <w:shd w:val="clear" w:color="auto" w:fill="auto"/>
            <w:noWrap/>
            <w:vAlign w:val="bottom"/>
            <w:hideMark/>
          </w:tcPr>
          <w:p w14:paraId="6E8D6122" w14:textId="69380850" w:rsidR="00CD5FDE" w:rsidRPr="007F0748" w:rsidRDefault="0080259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74</w:t>
            </w:r>
          </w:p>
        </w:tc>
      </w:tr>
      <w:tr w:rsidR="00CD5FDE" w:rsidRPr="007F0748" w14:paraId="7C4BBDFA"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BAC884D" w14:textId="75188A7A" w:rsidR="00CD5FDE" w:rsidRPr="007F0748" w:rsidRDefault="003710FC"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HEALTH</w:t>
            </w:r>
          </w:p>
        </w:tc>
        <w:tc>
          <w:tcPr>
            <w:tcW w:w="3402" w:type="dxa"/>
            <w:tcBorders>
              <w:top w:val="nil"/>
              <w:left w:val="nil"/>
              <w:bottom w:val="single" w:sz="4" w:space="0" w:color="auto"/>
              <w:right w:val="single" w:sz="4" w:space="0" w:color="auto"/>
            </w:tcBorders>
            <w:shd w:val="clear" w:color="auto" w:fill="auto"/>
            <w:noWrap/>
            <w:vAlign w:val="bottom"/>
            <w:hideMark/>
          </w:tcPr>
          <w:p w14:paraId="14F5C30C" w14:textId="6B4B13EF" w:rsidR="00CD5FDE" w:rsidRPr="007F0748" w:rsidRDefault="003710FC"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R255 744 000</w:t>
            </w:r>
            <w:r w:rsidR="00CD5FDE" w:rsidRPr="007F0748">
              <w:rPr>
                <w:rFonts w:eastAsia="Times New Roman" w:cstheme="minorHAnsi"/>
                <w:color w:val="000000"/>
                <w:sz w:val="24"/>
                <w:szCs w:val="24"/>
                <w:lang w:eastAsia="en-ZA"/>
              </w:rPr>
              <w:t> </w:t>
            </w:r>
          </w:p>
        </w:tc>
        <w:tc>
          <w:tcPr>
            <w:tcW w:w="4961" w:type="dxa"/>
            <w:tcBorders>
              <w:top w:val="nil"/>
              <w:left w:val="nil"/>
              <w:bottom w:val="single" w:sz="4" w:space="0" w:color="auto"/>
              <w:right w:val="single" w:sz="4" w:space="0" w:color="auto"/>
            </w:tcBorders>
            <w:shd w:val="clear" w:color="auto" w:fill="auto"/>
            <w:noWrap/>
            <w:vAlign w:val="bottom"/>
            <w:hideMark/>
          </w:tcPr>
          <w:p w14:paraId="33486B5E" w14:textId="03A4ED80" w:rsidR="00CD5FDE" w:rsidRPr="007F0748" w:rsidRDefault="003710FC"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28</w:t>
            </w:r>
          </w:p>
        </w:tc>
      </w:tr>
      <w:tr w:rsidR="00CD5FDE" w:rsidRPr="007F0748" w14:paraId="3E4792EB"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0C40EF1" w14:textId="49856BDF" w:rsidR="00CD5FDE" w:rsidRPr="007F0748" w:rsidRDefault="007B5850"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OTP</w:t>
            </w:r>
          </w:p>
        </w:tc>
        <w:tc>
          <w:tcPr>
            <w:tcW w:w="3402" w:type="dxa"/>
            <w:tcBorders>
              <w:top w:val="nil"/>
              <w:left w:val="nil"/>
              <w:bottom w:val="single" w:sz="4" w:space="0" w:color="auto"/>
              <w:right w:val="single" w:sz="4" w:space="0" w:color="auto"/>
            </w:tcBorders>
            <w:shd w:val="clear" w:color="auto" w:fill="auto"/>
            <w:noWrap/>
            <w:vAlign w:val="bottom"/>
            <w:hideMark/>
          </w:tcPr>
          <w:p w14:paraId="7C7DF569" w14:textId="6C2BACA5" w:rsidR="00CD5FDE" w:rsidRPr="007F0748" w:rsidRDefault="007B5850"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R44 000 000</w:t>
            </w:r>
          </w:p>
        </w:tc>
        <w:tc>
          <w:tcPr>
            <w:tcW w:w="4961" w:type="dxa"/>
            <w:tcBorders>
              <w:top w:val="nil"/>
              <w:left w:val="nil"/>
              <w:bottom w:val="single" w:sz="4" w:space="0" w:color="auto"/>
              <w:right w:val="single" w:sz="4" w:space="0" w:color="auto"/>
            </w:tcBorders>
            <w:shd w:val="clear" w:color="auto" w:fill="auto"/>
            <w:noWrap/>
            <w:vAlign w:val="bottom"/>
            <w:hideMark/>
          </w:tcPr>
          <w:p w14:paraId="073CB064" w14:textId="0D2FF3B4" w:rsidR="00CD5FDE" w:rsidRPr="007F0748" w:rsidRDefault="007B5850"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04</w:t>
            </w:r>
          </w:p>
        </w:tc>
      </w:tr>
      <w:tr w:rsidR="00CD5FDE" w:rsidRPr="007F0748" w14:paraId="06C8F46A"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ADC09C0" w14:textId="1E88261A"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PUBLIC WORKS</w:t>
            </w:r>
          </w:p>
        </w:tc>
        <w:tc>
          <w:tcPr>
            <w:tcW w:w="3402" w:type="dxa"/>
            <w:tcBorders>
              <w:top w:val="nil"/>
              <w:left w:val="nil"/>
              <w:bottom w:val="single" w:sz="4" w:space="0" w:color="auto"/>
              <w:right w:val="single" w:sz="4" w:space="0" w:color="auto"/>
            </w:tcBorders>
            <w:shd w:val="clear" w:color="auto" w:fill="auto"/>
            <w:noWrap/>
            <w:vAlign w:val="bottom"/>
            <w:hideMark/>
          </w:tcPr>
          <w:p w14:paraId="466EF66C" w14:textId="72FF86BE"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R40 170 000</w:t>
            </w:r>
          </w:p>
        </w:tc>
        <w:tc>
          <w:tcPr>
            <w:tcW w:w="4961" w:type="dxa"/>
            <w:tcBorders>
              <w:top w:val="nil"/>
              <w:left w:val="nil"/>
              <w:bottom w:val="single" w:sz="4" w:space="0" w:color="auto"/>
              <w:right w:val="single" w:sz="4" w:space="0" w:color="auto"/>
            </w:tcBorders>
            <w:shd w:val="clear" w:color="auto" w:fill="auto"/>
            <w:noWrap/>
            <w:vAlign w:val="bottom"/>
            <w:hideMark/>
          </w:tcPr>
          <w:p w14:paraId="29F067C0" w14:textId="633541F3"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06</w:t>
            </w:r>
          </w:p>
        </w:tc>
      </w:tr>
      <w:tr w:rsidR="00CD5FDE" w:rsidRPr="007F0748" w14:paraId="2A1FAFC1"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6553ACE" w14:textId="682A6FFC"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DSRAC</w:t>
            </w:r>
          </w:p>
        </w:tc>
        <w:tc>
          <w:tcPr>
            <w:tcW w:w="3402" w:type="dxa"/>
            <w:tcBorders>
              <w:top w:val="nil"/>
              <w:left w:val="nil"/>
              <w:bottom w:val="single" w:sz="4" w:space="0" w:color="auto"/>
              <w:right w:val="single" w:sz="4" w:space="0" w:color="auto"/>
            </w:tcBorders>
            <w:shd w:val="clear" w:color="auto" w:fill="auto"/>
            <w:noWrap/>
            <w:vAlign w:val="bottom"/>
            <w:hideMark/>
          </w:tcPr>
          <w:p w14:paraId="6EBDE8CB" w14:textId="4FE11518"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R1 550 000</w:t>
            </w:r>
          </w:p>
        </w:tc>
        <w:tc>
          <w:tcPr>
            <w:tcW w:w="4961" w:type="dxa"/>
            <w:tcBorders>
              <w:top w:val="nil"/>
              <w:left w:val="nil"/>
              <w:bottom w:val="single" w:sz="4" w:space="0" w:color="auto"/>
              <w:right w:val="single" w:sz="4" w:space="0" w:color="auto"/>
            </w:tcBorders>
            <w:shd w:val="clear" w:color="auto" w:fill="auto"/>
            <w:noWrap/>
            <w:vAlign w:val="bottom"/>
            <w:hideMark/>
          </w:tcPr>
          <w:p w14:paraId="0698AC89" w14:textId="0EA4CC10"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02</w:t>
            </w:r>
          </w:p>
        </w:tc>
      </w:tr>
      <w:tr w:rsidR="00CD5FDE" w:rsidRPr="007F0748" w14:paraId="1F7F213C"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CA64A7E" w14:textId="3F170DC2"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TRANSPORT</w:t>
            </w:r>
          </w:p>
        </w:tc>
        <w:tc>
          <w:tcPr>
            <w:tcW w:w="3402" w:type="dxa"/>
            <w:tcBorders>
              <w:top w:val="nil"/>
              <w:left w:val="nil"/>
              <w:bottom w:val="single" w:sz="4" w:space="0" w:color="auto"/>
              <w:right w:val="single" w:sz="4" w:space="0" w:color="auto"/>
            </w:tcBorders>
            <w:shd w:val="clear" w:color="auto" w:fill="auto"/>
            <w:noWrap/>
            <w:vAlign w:val="bottom"/>
            <w:hideMark/>
          </w:tcPr>
          <w:p w14:paraId="32849346" w14:textId="08F30D1E"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R158 763 000</w:t>
            </w:r>
          </w:p>
        </w:tc>
        <w:tc>
          <w:tcPr>
            <w:tcW w:w="4961" w:type="dxa"/>
            <w:tcBorders>
              <w:top w:val="nil"/>
              <w:left w:val="nil"/>
              <w:bottom w:val="single" w:sz="4" w:space="0" w:color="auto"/>
              <w:right w:val="single" w:sz="4" w:space="0" w:color="auto"/>
            </w:tcBorders>
            <w:shd w:val="clear" w:color="auto" w:fill="auto"/>
            <w:noWrap/>
            <w:vAlign w:val="bottom"/>
            <w:hideMark/>
          </w:tcPr>
          <w:p w14:paraId="2312B38E" w14:textId="4CA822CF" w:rsidR="00CD5FDE" w:rsidRPr="007F0748" w:rsidRDefault="007A685F"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05</w:t>
            </w:r>
            <w:r w:rsidR="00CD5FDE" w:rsidRPr="007F0748">
              <w:rPr>
                <w:rFonts w:eastAsia="Times New Roman" w:cstheme="minorHAnsi"/>
                <w:color w:val="000000"/>
                <w:sz w:val="24"/>
                <w:szCs w:val="24"/>
                <w:lang w:eastAsia="en-ZA"/>
              </w:rPr>
              <w:t> </w:t>
            </w:r>
          </w:p>
        </w:tc>
      </w:tr>
      <w:tr w:rsidR="00CD5FDE" w:rsidRPr="007F0748" w14:paraId="003A4723"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B2ABBAF" w14:textId="7277A4F0" w:rsidR="00CD5FDE" w:rsidRPr="007F0748" w:rsidRDefault="00952327"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SOCIAL DEVELOPMENT</w:t>
            </w:r>
          </w:p>
        </w:tc>
        <w:tc>
          <w:tcPr>
            <w:tcW w:w="3402" w:type="dxa"/>
            <w:tcBorders>
              <w:top w:val="nil"/>
              <w:left w:val="nil"/>
              <w:bottom w:val="single" w:sz="4" w:space="0" w:color="auto"/>
              <w:right w:val="single" w:sz="4" w:space="0" w:color="auto"/>
            </w:tcBorders>
            <w:shd w:val="clear" w:color="auto" w:fill="auto"/>
            <w:noWrap/>
            <w:vAlign w:val="bottom"/>
            <w:hideMark/>
          </w:tcPr>
          <w:p w14:paraId="616F0DF3" w14:textId="6F4AF1BE" w:rsidR="00CD5FDE" w:rsidRPr="007F0748" w:rsidRDefault="00952327"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R2 349 000</w:t>
            </w:r>
          </w:p>
        </w:tc>
        <w:tc>
          <w:tcPr>
            <w:tcW w:w="4961" w:type="dxa"/>
            <w:tcBorders>
              <w:top w:val="nil"/>
              <w:left w:val="nil"/>
              <w:bottom w:val="single" w:sz="4" w:space="0" w:color="auto"/>
              <w:right w:val="single" w:sz="4" w:space="0" w:color="auto"/>
            </w:tcBorders>
            <w:shd w:val="clear" w:color="auto" w:fill="auto"/>
            <w:noWrap/>
            <w:vAlign w:val="bottom"/>
            <w:hideMark/>
          </w:tcPr>
          <w:p w14:paraId="7C771A56" w14:textId="0748CB1D" w:rsidR="00CD5FDE" w:rsidRPr="007F0748" w:rsidRDefault="00952327"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03</w:t>
            </w:r>
          </w:p>
        </w:tc>
      </w:tr>
      <w:tr w:rsidR="00CD5FDE" w:rsidRPr="007F0748" w14:paraId="6FBC2675"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6C7C0C9"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3402" w:type="dxa"/>
            <w:tcBorders>
              <w:top w:val="nil"/>
              <w:left w:val="nil"/>
              <w:bottom w:val="single" w:sz="4" w:space="0" w:color="auto"/>
              <w:right w:val="single" w:sz="4" w:space="0" w:color="auto"/>
            </w:tcBorders>
            <w:shd w:val="clear" w:color="auto" w:fill="auto"/>
            <w:noWrap/>
            <w:vAlign w:val="bottom"/>
            <w:hideMark/>
          </w:tcPr>
          <w:p w14:paraId="483BCC44"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4961" w:type="dxa"/>
            <w:tcBorders>
              <w:top w:val="nil"/>
              <w:left w:val="nil"/>
              <w:bottom w:val="single" w:sz="4" w:space="0" w:color="auto"/>
              <w:right w:val="single" w:sz="4" w:space="0" w:color="auto"/>
            </w:tcBorders>
            <w:shd w:val="clear" w:color="auto" w:fill="auto"/>
            <w:noWrap/>
            <w:vAlign w:val="bottom"/>
            <w:hideMark/>
          </w:tcPr>
          <w:p w14:paraId="39182E7C"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r>
      <w:tr w:rsidR="00CD5FDE" w:rsidRPr="007F0748" w14:paraId="5B1DD5CF"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01C476C"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3402" w:type="dxa"/>
            <w:tcBorders>
              <w:top w:val="nil"/>
              <w:left w:val="nil"/>
              <w:bottom w:val="single" w:sz="4" w:space="0" w:color="auto"/>
              <w:right w:val="single" w:sz="4" w:space="0" w:color="auto"/>
            </w:tcBorders>
            <w:shd w:val="clear" w:color="auto" w:fill="auto"/>
            <w:noWrap/>
            <w:vAlign w:val="bottom"/>
            <w:hideMark/>
          </w:tcPr>
          <w:p w14:paraId="77ECC9E1"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4961" w:type="dxa"/>
            <w:tcBorders>
              <w:top w:val="nil"/>
              <w:left w:val="nil"/>
              <w:bottom w:val="single" w:sz="4" w:space="0" w:color="auto"/>
              <w:right w:val="single" w:sz="4" w:space="0" w:color="auto"/>
            </w:tcBorders>
            <w:shd w:val="clear" w:color="auto" w:fill="auto"/>
            <w:noWrap/>
            <w:vAlign w:val="bottom"/>
            <w:hideMark/>
          </w:tcPr>
          <w:p w14:paraId="5209C029"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r>
      <w:tr w:rsidR="00CD5FDE" w:rsidRPr="007F0748" w14:paraId="4A5DC7D5"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2A05C23"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3402" w:type="dxa"/>
            <w:tcBorders>
              <w:top w:val="nil"/>
              <w:left w:val="nil"/>
              <w:bottom w:val="single" w:sz="4" w:space="0" w:color="auto"/>
              <w:right w:val="single" w:sz="4" w:space="0" w:color="auto"/>
            </w:tcBorders>
            <w:shd w:val="clear" w:color="auto" w:fill="auto"/>
            <w:noWrap/>
            <w:vAlign w:val="bottom"/>
            <w:hideMark/>
          </w:tcPr>
          <w:p w14:paraId="7CFB80CE"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4961" w:type="dxa"/>
            <w:tcBorders>
              <w:top w:val="nil"/>
              <w:left w:val="nil"/>
              <w:bottom w:val="single" w:sz="4" w:space="0" w:color="auto"/>
              <w:right w:val="single" w:sz="4" w:space="0" w:color="auto"/>
            </w:tcBorders>
            <w:shd w:val="clear" w:color="auto" w:fill="auto"/>
            <w:noWrap/>
            <w:vAlign w:val="bottom"/>
            <w:hideMark/>
          </w:tcPr>
          <w:p w14:paraId="578953B9"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r>
      <w:tr w:rsidR="00CD5FDE" w:rsidRPr="007F0748" w14:paraId="37CED264"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AC8183D"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3402" w:type="dxa"/>
            <w:tcBorders>
              <w:top w:val="nil"/>
              <w:left w:val="nil"/>
              <w:bottom w:val="single" w:sz="4" w:space="0" w:color="auto"/>
              <w:right w:val="single" w:sz="4" w:space="0" w:color="auto"/>
            </w:tcBorders>
            <w:shd w:val="clear" w:color="auto" w:fill="auto"/>
            <w:noWrap/>
            <w:vAlign w:val="bottom"/>
            <w:hideMark/>
          </w:tcPr>
          <w:p w14:paraId="3956982E"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4961" w:type="dxa"/>
            <w:tcBorders>
              <w:top w:val="nil"/>
              <w:left w:val="nil"/>
              <w:bottom w:val="single" w:sz="4" w:space="0" w:color="auto"/>
              <w:right w:val="single" w:sz="4" w:space="0" w:color="auto"/>
            </w:tcBorders>
            <w:shd w:val="clear" w:color="auto" w:fill="auto"/>
            <w:noWrap/>
            <w:vAlign w:val="bottom"/>
            <w:hideMark/>
          </w:tcPr>
          <w:p w14:paraId="4A18E325"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r>
      <w:tr w:rsidR="00CD5FDE" w:rsidRPr="007F0748" w14:paraId="6CE810C5"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46A18E7"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3402" w:type="dxa"/>
            <w:tcBorders>
              <w:top w:val="nil"/>
              <w:left w:val="nil"/>
              <w:bottom w:val="single" w:sz="4" w:space="0" w:color="auto"/>
              <w:right w:val="single" w:sz="4" w:space="0" w:color="auto"/>
            </w:tcBorders>
            <w:shd w:val="clear" w:color="auto" w:fill="auto"/>
            <w:noWrap/>
            <w:vAlign w:val="bottom"/>
            <w:hideMark/>
          </w:tcPr>
          <w:p w14:paraId="454A0FD6"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4961" w:type="dxa"/>
            <w:tcBorders>
              <w:top w:val="nil"/>
              <w:left w:val="nil"/>
              <w:bottom w:val="single" w:sz="4" w:space="0" w:color="auto"/>
              <w:right w:val="single" w:sz="4" w:space="0" w:color="auto"/>
            </w:tcBorders>
            <w:shd w:val="clear" w:color="auto" w:fill="auto"/>
            <w:noWrap/>
            <w:vAlign w:val="bottom"/>
            <w:hideMark/>
          </w:tcPr>
          <w:p w14:paraId="454E6E3E"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r>
      <w:tr w:rsidR="00CD5FDE" w:rsidRPr="007F0748" w14:paraId="2AAE642D" w14:textId="77777777" w:rsidTr="00CD5FDE">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DD84403"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3402" w:type="dxa"/>
            <w:tcBorders>
              <w:top w:val="nil"/>
              <w:left w:val="nil"/>
              <w:bottom w:val="single" w:sz="4" w:space="0" w:color="auto"/>
              <w:right w:val="single" w:sz="4" w:space="0" w:color="auto"/>
            </w:tcBorders>
            <w:shd w:val="clear" w:color="auto" w:fill="auto"/>
            <w:noWrap/>
            <w:vAlign w:val="bottom"/>
            <w:hideMark/>
          </w:tcPr>
          <w:p w14:paraId="0CB5F70B"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c>
          <w:tcPr>
            <w:tcW w:w="4961" w:type="dxa"/>
            <w:tcBorders>
              <w:top w:val="nil"/>
              <w:left w:val="nil"/>
              <w:bottom w:val="single" w:sz="4" w:space="0" w:color="auto"/>
              <w:right w:val="single" w:sz="4" w:space="0" w:color="auto"/>
            </w:tcBorders>
            <w:shd w:val="clear" w:color="auto" w:fill="auto"/>
            <w:noWrap/>
            <w:vAlign w:val="bottom"/>
            <w:hideMark/>
          </w:tcPr>
          <w:p w14:paraId="3BD30D34" w14:textId="77777777" w:rsidR="00CD5FDE" w:rsidRPr="007F0748" w:rsidRDefault="00CD5FDE" w:rsidP="00CD5FDE">
            <w:pPr>
              <w:spacing w:after="0" w:line="240" w:lineRule="auto"/>
              <w:rPr>
                <w:rFonts w:eastAsia="Times New Roman" w:cstheme="minorHAnsi"/>
                <w:color w:val="000000"/>
                <w:sz w:val="24"/>
                <w:szCs w:val="24"/>
                <w:lang w:eastAsia="en-ZA"/>
              </w:rPr>
            </w:pPr>
            <w:r w:rsidRPr="007F0748">
              <w:rPr>
                <w:rFonts w:eastAsia="Times New Roman" w:cstheme="minorHAnsi"/>
                <w:color w:val="000000"/>
                <w:sz w:val="24"/>
                <w:szCs w:val="24"/>
                <w:lang w:eastAsia="en-ZA"/>
              </w:rPr>
              <w:t> </w:t>
            </w:r>
          </w:p>
        </w:tc>
      </w:tr>
    </w:tbl>
    <w:p w14:paraId="6DFF8528" w14:textId="77777777" w:rsidR="000B58DF" w:rsidRPr="007F0748" w:rsidRDefault="000B58DF" w:rsidP="00782A95">
      <w:pPr>
        <w:pStyle w:val="Default"/>
        <w:rPr>
          <w:rFonts w:asciiTheme="minorHAnsi" w:hAnsiTheme="minorHAnsi" w:cstheme="minorHAnsi"/>
          <w:color w:val="auto"/>
        </w:rPr>
      </w:pPr>
    </w:p>
    <w:p w14:paraId="5312E421" w14:textId="77777777" w:rsidR="00952327" w:rsidRPr="007F0748" w:rsidRDefault="00952327" w:rsidP="00782A95">
      <w:pPr>
        <w:pStyle w:val="Default"/>
        <w:rPr>
          <w:rFonts w:asciiTheme="minorHAnsi" w:hAnsiTheme="minorHAnsi" w:cstheme="minorHAnsi"/>
          <w:color w:val="auto"/>
        </w:rPr>
      </w:pPr>
    </w:p>
    <w:p w14:paraId="16C6A91F" w14:textId="77777777" w:rsidR="00952327" w:rsidRPr="007F0748" w:rsidRDefault="00952327" w:rsidP="00782A95">
      <w:pPr>
        <w:pStyle w:val="Default"/>
        <w:rPr>
          <w:rFonts w:asciiTheme="minorHAnsi" w:hAnsiTheme="minorHAnsi" w:cstheme="minorHAnsi"/>
          <w:color w:val="auto"/>
        </w:rPr>
      </w:pPr>
    </w:p>
    <w:p w14:paraId="5E52C9A6" w14:textId="77777777" w:rsidR="00952327" w:rsidRPr="007F0748" w:rsidRDefault="00952327" w:rsidP="00782A95">
      <w:pPr>
        <w:pStyle w:val="Default"/>
        <w:rPr>
          <w:rFonts w:asciiTheme="minorHAnsi" w:hAnsiTheme="minorHAnsi" w:cstheme="minorHAnsi"/>
          <w:color w:val="auto"/>
        </w:rPr>
      </w:pPr>
    </w:p>
    <w:p w14:paraId="290ED8C5" w14:textId="77777777" w:rsidR="00952327" w:rsidRPr="007F0748" w:rsidRDefault="00952327" w:rsidP="00782A95">
      <w:pPr>
        <w:pStyle w:val="Default"/>
        <w:rPr>
          <w:rFonts w:asciiTheme="minorHAnsi" w:hAnsiTheme="minorHAnsi" w:cstheme="minorHAnsi"/>
        </w:rPr>
      </w:pPr>
    </w:p>
    <w:p w14:paraId="7EA44F95" w14:textId="77777777" w:rsidR="000B58DF" w:rsidRPr="007F0748" w:rsidRDefault="000B58DF" w:rsidP="00782A95">
      <w:pPr>
        <w:pStyle w:val="Default"/>
        <w:rPr>
          <w:rFonts w:asciiTheme="minorHAnsi" w:hAnsiTheme="minorHAnsi" w:cstheme="minorHAnsi"/>
          <w:b/>
          <w:bCs/>
        </w:rPr>
      </w:pPr>
      <w:r w:rsidRPr="007F0748">
        <w:rPr>
          <w:rFonts w:asciiTheme="minorHAnsi" w:hAnsiTheme="minorHAnsi" w:cstheme="minorHAnsi"/>
          <w:b/>
          <w:bCs/>
        </w:rPr>
        <w:t xml:space="preserve">ANDM </w:t>
      </w:r>
    </w:p>
    <w:p w14:paraId="1D336889" w14:textId="77777777" w:rsidR="00952327" w:rsidRPr="007F0748" w:rsidRDefault="00952327" w:rsidP="00782A95">
      <w:pPr>
        <w:pStyle w:val="Default"/>
        <w:rPr>
          <w:rFonts w:asciiTheme="minorHAnsi" w:hAnsiTheme="minorHAnsi" w:cstheme="minorHAnsi"/>
          <w:b/>
          <w:bCs/>
        </w:rPr>
      </w:pPr>
    </w:p>
    <w:p w14:paraId="0C3C3597" w14:textId="1F3B30A6" w:rsidR="00952327" w:rsidRDefault="00952327" w:rsidP="00952327">
      <w:pPr>
        <w:pStyle w:val="Default"/>
        <w:rPr>
          <w:rFonts w:asciiTheme="minorHAnsi" w:hAnsiTheme="minorHAnsi" w:cstheme="minorHAnsi"/>
          <w:b/>
          <w:bCs/>
        </w:rPr>
      </w:pPr>
      <w:r w:rsidRPr="007F0748">
        <w:rPr>
          <w:rFonts w:asciiTheme="minorHAnsi" w:hAnsiTheme="minorHAnsi" w:cstheme="minorHAnsi"/>
          <w:b/>
          <w:bCs/>
        </w:rPr>
        <w:t>Capital Budget:  R551 430 200 for 2021-2022 FY</w:t>
      </w:r>
    </w:p>
    <w:p w14:paraId="7F0D48A2" w14:textId="77777777" w:rsidR="00446293" w:rsidRDefault="00446293" w:rsidP="00952327">
      <w:pPr>
        <w:pStyle w:val="Default"/>
        <w:rPr>
          <w:rFonts w:asciiTheme="minorHAnsi" w:hAnsiTheme="minorHAnsi" w:cstheme="minorHAnsi"/>
          <w:b/>
          <w:bCs/>
        </w:rPr>
      </w:pPr>
    </w:p>
    <w:p w14:paraId="3BA8610B" w14:textId="7AC8491F" w:rsidR="00446293" w:rsidRPr="007F0748" w:rsidRDefault="00446293" w:rsidP="00952327">
      <w:pPr>
        <w:pStyle w:val="Default"/>
        <w:rPr>
          <w:rFonts w:asciiTheme="minorHAnsi" w:hAnsiTheme="minorHAnsi" w:cstheme="minorHAnsi"/>
          <w:b/>
          <w:bCs/>
        </w:rPr>
      </w:pPr>
      <w:r>
        <w:rPr>
          <w:rFonts w:asciiTheme="minorHAnsi" w:hAnsiTheme="minorHAnsi" w:cstheme="minorHAnsi"/>
          <w:b/>
          <w:bCs/>
        </w:rPr>
        <w:t>LM Budgets - Capital</w:t>
      </w:r>
    </w:p>
    <w:p w14:paraId="58AC88D2" w14:textId="77777777" w:rsidR="00E252D3" w:rsidRPr="007F0748" w:rsidRDefault="00E252D3" w:rsidP="00782A95">
      <w:pPr>
        <w:pStyle w:val="Default"/>
        <w:rPr>
          <w:rFonts w:asciiTheme="minorHAnsi" w:hAnsiTheme="minorHAnsi" w:cstheme="minorHAnsi"/>
        </w:rPr>
      </w:pPr>
    </w:p>
    <w:p w14:paraId="4850F45B" w14:textId="77777777" w:rsidR="00952327" w:rsidRPr="007F0748" w:rsidRDefault="00952327" w:rsidP="00782A95">
      <w:pPr>
        <w:pStyle w:val="Default"/>
        <w:rPr>
          <w:rFonts w:asciiTheme="minorHAnsi" w:hAnsiTheme="minorHAnsi" w:cstheme="minorHAnsi"/>
        </w:rPr>
        <w:sectPr w:rsidR="00952327" w:rsidRPr="007F0748" w:rsidSect="00E252D3">
          <w:pgSz w:w="16838" w:h="11906" w:orient="landscape"/>
          <w:pgMar w:top="1440" w:right="1440" w:bottom="1440" w:left="1440" w:header="708" w:footer="708" w:gutter="0"/>
          <w:cols w:space="708"/>
          <w:docGrid w:linePitch="360"/>
        </w:sectPr>
      </w:pPr>
    </w:p>
    <w:p w14:paraId="6E09CBF5" w14:textId="77777777" w:rsidR="00E252D3" w:rsidRPr="007F0748" w:rsidRDefault="00E252D3" w:rsidP="00782A95">
      <w:pPr>
        <w:pStyle w:val="Default"/>
        <w:rPr>
          <w:rFonts w:asciiTheme="minorHAnsi" w:hAnsiTheme="minorHAnsi" w:cstheme="minorHAnsi"/>
        </w:rPr>
      </w:pPr>
    </w:p>
    <w:p w14:paraId="08E276E2" w14:textId="77777777" w:rsidR="00782A95" w:rsidRPr="007F0748" w:rsidRDefault="00782A95" w:rsidP="00571D76">
      <w:pPr>
        <w:pStyle w:val="Heading1"/>
        <w:rPr>
          <w:rFonts w:asciiTheme="minorHAnsi" w:hAnsiTheme="minorHAnsi" w:cstheme="minorHAnsi"/>
          <w:b/>
          <w:bCs/>
          <w:color w:val="auto"/>
          <w:sz w:val="24"/>
          <w:szCs w:val="24"/>
        </w:rPr>
      </w:pPr>
      <w:bookmarkStart w:id="23" w:name="_Toc79160093"/>
      <w:r w:rsidRPr="007F0748">
        <w:rPr>
          <w:rFonts w:asciiTheme="minorHAnsi" w:hAnsiTheme="minorHAnsi" w:cstheme="minorHAnsi"/>
          <w:b/>
          <w:bCs/>
          <w:color w:val="auto"/>
          <w:sz w:val="24"/>
          <w:szCs w:val="24"/>
        </w:rPr>
        <w:t xml:space="preserve">CHAPTER </w:t>
      </w:r>
      <w:r w:rsidR="00E252D3" w:rsidRPr="007F0748">
        <w:rPr>
          <w:rFonts w:asciiTheme="minorHAnsi" w:hAnsiTheme="minorHAnsi" w:cstheme="minorHAnsi"/>
          <w:b/>
          <w:bCs/>
          <w:color w:val="auto"/>
          <w:sz w:val="24"/>
          <w:szCs w:val="24"/>
        </w:rPr>
        <w:t>5:</w:t>
      </w:r>
      <w:r w:rsidRPr="007F0748">
        <w:rPr>
          <w:rFonts w:asciiTheme="minorHAnsi" w:hAnsiTheme="minorHAnsi" w:cstheme="minorHAnsi"/>
          <w:b/>
          <w:bCs/>
          <w:color w:val="auto"/>
          <w:sz w:val="24"/>
          <w:szCs w:val="24"/>
        </w:rPr>
        <w:t xml:space="preserve"> ONE PLAN IMPLEMENTATION, MONITORING &amp; EVALUATION</w:t>
      </w:r>
      <w:bookmarkEnd w:id="23"/>
    </w:p>
    <w:p w14:paraId="72F77FC2" w14:textId="77777777" w:rsidR="00782A95" w:rsidRPr="007F0748" w:rsidRDefault="00782A95" w:rsidP="00782A95">
      <w:pPr>
        <w:pStyle w:val="Default"/>
        <w:rPr>
          <w:rFonts w:asciiTheme="minorHAnsi" w:hAnsiTheme="minorHAnsi" w:cstheme="minorHAnsi"/>
        </w:rPr>
      </w:pPr>
    </w:p>
    <w:p w14:paraId="1BED3681" w14:textId="77777777" w:rsidR="008806D3" w:rsidRPr="007F0748" w:rsidRDefault="008806D3" w:rsidP="00782A95">
      <w:pPr>
        <w:pStyle w:val="Default"/>
        <w:rPr>
          <w:rFonts w:asciiTheme="minorHAnsi" w:hAnsiTheme="minorHAnsi" w:cstheme="minorHAnsi"/>
          <w:b/>
          <w:bCs/>
        </w:rPr>
      </w:pPr>
    </w:p>
    <w:p w14:paraId="7650C49B" w14:textId="77777777" w:rsidR="00782A95" w:rsidRPr="007F0748" w:rsidRDefault="00E422AE" w:rsidP="00571D76">
      <w:pPr>
        <w:pStyle w:val="Heading2"/>
        <w:rPr>
          <w:rFonts w:asciiTheme="minorHAnsi" w:hAnsiTheme="minorHAnsi" w:cstheme="minorHAnsi"/>
          <w:b/>
          <w:bCs/>
          <w:color w:val="auto"/>
          <w:sz w:val="24"/>
          <w:szCs w:val="24"/>
        </w:rPr>
      </w:pPr>
      <w:bookmarkStart w:id="24" w:name="_Toc79160094"/>
      <w:r w:rsidRPr="007F0748">
        <w:rPr>
          <w:rFonts w:asciiTheme="minorHAnsi" w:hAnsiTheme="minorHAnsi" w:cstheme="minorHAnsi"/>
          <w:b/>
          <w:bCs/>
          <w:color w:val="auto"/>
          <w:sz w:val="24"/>
          <w:szCs w:val="24"/>
        </w:rPr>
        <w:t>5</w:t>
      </w:r>
      <w:r w:rsidR="00782A95" w:rsidRPr="007F0748">
        <w:rPr>
          <w:rFonts w:asciiTheme="minorHAnsi" w:hAnsiTheme="minorHAnsi" w:cstheme="minorHAnsi"/>
          <w:b/>
          <w:bCs/>
          <w:color w:val="auto"/>
          <w:sz w:val="24"/>
          <w:szCs w:val="24"/>
        </w:rPr>
        <w:t>.1 IMPLEMENTATION READINESS</w:t>
      </w:r>
      <w:bookmarkEnd w:id="24"/>
    </w:p>
    <w:p w14:paraId="3CC49AD1" w14:textId="77777777" w:rsidR="0099032B" w:rsidRPr="007F0748" w:rsidRDefault="0099032B" w:rsidP="0099032B">
      <w:pPr>
        <w:autoSpaceDE w:val="0"/>
        <w:autoSpaceDN w:val="0"/>
        <w:adjustRightInd w:val="0"/>
        <w:spacing w:after="0" w:line="240" w:lineRule="auto"/>
        <w:rPr>
          <w:rFonts w:cstheme="minorHAnsi"/>
          <w:sz w:val="24"/>
          <w:szCs w:val="24"/>
        </w:rPr>
      </w:pPr>
    </w:p>
    <w:p w14:paraId="1C7879D8" w14:textId="6F517388" w:rsidR="0099032B" w:rsidRPr="007F0748" w:rsidRDefault="0099032B" w:rsidP="0099032B">
      <w:pPr>
        <w:autoSpaceDE w:val="0"/>
        <w:autoSpaceDN w:val="0"/>
        <w:adjustRightInd w:val="0"/>
        <w:spacing w:after="0" w:line="240" w:lineRule="auto"/>
        <w:rPr>
          <w:rFonts w:cstheme="minorHAnsi"/>
          <w:sz w:val="24"/>
          <w:szCs w:val="24"/>
        </w:rPr>
      </w:pPr>
      <w:r w:rsidRPr="007F0748">
        <w:rPr>
          <w:rFonts w:cstheme="minorHAnsi"/>
          <w:sz w:val="24"/>
          <w:szCs w:val="24"/>
        </w:rPr>
        <w:t xml:space="preserve">The success of District Development Model rests heavily on the political will, coupled with the functionality and cooperation of inter-governmental structures to achieve well-coordinated partnerships and commitments for resource allocation. </w:t>
      </w:r>
    </w:p>
    <w:p w14:paraId="402A2AC1" w14:textId="77777777" w:rsidR="0099032B" w:rsidRPr="007F0748" w:rsidRDefault="0099032B" w:rsidP="0099032B">
      <w:pPr>
        <w:autoSpaceDE w:val="0"/>
        <w:autoSpaceDN w:val="0"/>
        <w:adjustRightInd w:val="0"/>
        <w:spacing w:after="0" w:line="240" w:lineRule="auto"/>
        <w:rPr>
          <w:rFonts w:cstheme="minorHAnsi"/>
          <w:sz w:val="24"/>
          <w:szCs w:val="24"/>
        </w:rPr>
      </w:pPr>
    </w:p>
    <w:p w14:paraId="0E4A0E29" w14:textId="7C6366F4" w:rsidR="00782A95" w:rsidRPr="007F0748" w:rsidRDefault="007F0748" w:rsidP="007F0748">
      <w:pPr>
        <w:autoSpaceDE w:val="0"/>
        <w:autoSpaceDN w:val="0"/>
        <w:adjustRightInd w:val="0"/>
        <w:spacing w:after="0" w:line="240" w:lineRule="auto"/>
        <w:rPr>
          <w:rFonts w:cstheme="minorHAnsi"/>
          <w:sz w:val="24"/>
          <w:szCs w:val="24"/>
        </w:rPr>
      </w:pPr>
      <w:r w:rsidRPr="007F0748">
        <w:rPr>
          <w:rFonts w:cstheme="minorHAnsi"/>
          <w:sz w:val="24"/>
          <w:szCs w:val="24"/>
        </w:rPr>
        <w:t xml:space="preserve">Capacitation of all stakeholders to understand their role is vital to make the one plan a reality. The One Plan has to outline the timeframes and quantifiable targets for ease of implementation. </w:t>
      </w:r>
      <w:r w:rsidR="0099032B" w:rsidRPr="007F0748">
        <w:rPr>
          <w:rFonts w:cstheme="minorHAnsi"/>
          <w:sz w:val="24"/>
          <w:szCs w:val="24"/>
        </w:rPr>
        <w:t xml:space="preserve"> </w:t>
      </w:r>
      <w:r w:rsidRPr="007F0748">
        <w:rPr>
          <w:rFonts w:cstheme="minorHAnsi"/>
          <w:sz w:val="24"/>
          <w:szCs w:val="24"/>
        </w:rPr>
        <w:t>A</w:t>
      </w:r>
      <w:r w:rsidR="0099032B" w:rsidRPr="007F0748">
        <w:rPr>
          <w:rFonts w:cstheme="minorHAnsi"/>
          <w:sz w:val="24"/>
          <w:szCs w:val="24"/>
        </w:rPr>
        <w:t xml:space="preserve">dequate baseline data </w:t>
      </w:r>
      <w:r w:rsidRPr="007F0748">
        <w:rPr>
          <w:rFonts w:cstheme="minorHAnsi"/>
          <w:sz w:val="24"/>
          <w:szCs w:val="24"/>
        </w:rPr>
        <w:t xml:space="preserve">should be reliable during implementation </w:t>
      </w:r>
      <w:proofErr w:type="spellStart"/>
      <w:r w:rsidRPr="007F0748">
        <w:rPr>
          <w:rFonts w:cstheme="minorHAnsi"/>
          <w:sz w:val="24"/>
          <w:szCs w:val="24"/>
        </w:rPr>
        <w:t>sho</w:t>
      </w:r>
      <w:proofErr w:type="spellEnd"/>
      <w:r w:rsidRPr="007F0748">
        <w:rPr>
          <w:rFonts w:cstheme="minorHAnsi"/>
          <w:sz w:val="24"/>
          <w:szCs w:val="24"/>
        </w:rPr>
        <w:t xml:space="preserve"> as to measure progress made through the oversight structures responsible for monitoring and evaluation. </w:t>
      </w:r>
    </w:p>
    <w:p w14:paraId="0C718E10" w14:textId="77777777" w:rsidR="007F0748" w:rsidRPr="007F0748" w:rsidRDefault="007F0748" w:rsidP="007F0748">
      <w:pPr>
        <w:autoSpaceDE w:val="0"/>
        <w:autoSpaceDN w:val="0"/>
        <w:adjustRightInd w:val="0"/>
        <w:spacing w:after="0" w:line="240" w:lineRule="auto"/>
        <w:rPr>
          <w:rFonts w:cstheme="minorHAnsi"/>
          <w:sz w:val="24"/>
          <w:szCs w:val="24"/>
        </w:rPr>
      </w:pPr>
    </w:p>
    <w:p w14:paraId="4A0DE3E1" w14:textId="77777777" w:rsidR="00782A95" w:rsidRPr="007F0748" w:rsidRDefault="00E422AE" w:rsidP="00571D76">
      <w:pPr>
        <w:pStyle w:val="Heading2"/>
        <w:rPr>
          <w:rFonts w:asciiTheme="minorHAnsi" w:hAnsiTheme="minorHAnsi" w:cstheme="minorHAnsi"/>
          <w:b/>
          <w:bCs/>
          <w:color w:val="auto"/>
          <w:sz w:val="24"/>
          <w:szCs w:val="24"/>
        </w:rPr>
      </w:pPr>
      <w:bookmarkStart w:id="25" w:name="_Toc79160095"/>
      <w:r w:rsidRPr="007F0748">
        <w:rPr>
          <w:rFonts w:asciiTheme="minorHAnsi" w:hAnsiTheme="minorHAnsi" w:cstheme="minorHAnsi"/>
          <w:b/>
          <w:bCs/>
          <w:color w:val="auto"/>
          <w:sz w:val="24"/>
          <w:szCs w:val="24"/>
        </w:rPr>
        <w:t>5</w:t>
      </w:r>
      <w:r w:rsidR="00782A95" w:rsidRPr="007F0748">
        <w:rPr>
          <w:rFonts w:asciiTheme="minorHAnsi" w:hAnsiTheme="minorHAnsi" w:cstheme="minorHAnsi"/>
          <w:b/>
          <w:bCs/>
          <w:color w:val="auto"/>
          <w:sz w:val="24"/>
          <w:szCs w:val="24"/>
        </w:rPr>
        <w:t>.2 MONITORING &amp; EVALUATION</w:t>
      </w:r>
      <w:bookmarkEnd w:id="25"/>
      <w:r w:rsidR="00782A95" w:rsidRPr="007F0748">
        <w:rPr>
          <w:rFonts w:asciiTheme="minorHAnsi" w:hAnsiTheme="minorHAnsi" w:cstheme="minorHAnsi"/>
          <w:b/>
          <w:bCs/>
          <w:color w:val="auto"/>
          <w:sz w:val="24"/>
          <w:szCs w:val="24"/>
        </w:rPr>
        <w:t xml:space="preserve"> </w:t>
      </w:r>
    </w:p>
    <w:p w14:paraId="11EC164B" w14:textId="77777777" w:rsidR="00E422AE" w:rsidRPr="007F0748" w:rsidRDefault="00E422AE" w:rsidP="00E422AE">
      <w:pPr>
        <w:pStyle w:val="Default"/>
        <w:rPr>
          <w:rFonts w:asciiTheme="minorHAnsi" w:hAnsiTheme="minorHAnsi" w:cstheme="minorHAnsi"/>
        </w:rPr>
      </w:pPr>
    </w:p>
    <w:p w14:paraId="291FEFC6" w14:textId="22FBFDFA" w:rsidR="000B58DF" w:rsidRPr="007F0748" w:rsidRDefault="002120CF" w:rsidP="000B58DF">
      <w:pPr>
        <w:spacing w:after="0" w:line="240" w:lineRule="auto"/>
        <w:jc w:val="both"/>
        <w:rPr>
          <w:rFonts w:cstheme="minorHAnsi"/>
          <w:sz w:val="24"/>
          <w:szCs w:val="24"/>
        </w:rPr>
      </w:pPr>
      <w:r w:rsidRPr="007F0748">
        <w:rPr>
          <w:rFonts w:cstheme="minorHAnsi"/>
          <w:sz w:val="24"/>
          <w:szCs w:val="24"/>
        </w:rPr>
        <w:t>The Office of the Municipal Manager has an overall responsibility to coordinate and manage performance of the institution. As such, monitoring and evaluation of progress made on the DDM will done in the Office of the Municipal Manager and reported to the Ex</w:t>
      </w:r>
      <w:r w:rsidR="000B58DF" w:rsidRPr="007F0748">
        <w:rPr>
          <w:rFonts w:cstheme="minorHAnsi"/>
          <w:sz w:val="24"/>
          <w:szCs w:val="24"/>
        </w:rPr>
        <w:t xml:space="preserve">ecutive Mayor </w:t>
      </w:r>
      <w:r w:rsidRPr="007F0748">
        <w:rPr>
          <w:rFonts w:cstheme="minorHAnsi"/>
          <w:sz w:val="24"/>
          <w:szCs w:val="24"/>
        </w:rPr>
        <w:t xml:space="preserve">who has a responsibility to report to Council. </w:t>
      </w:r>
    </w:p>
    <w:p w14:paraId="384B23A2" w14:textId="77777777" w:rsidR="002120CF" w:rsidRPr="007F0748" w:rsidRDefault="002120CF" w:rsidP="000B58DF">
      <w:pPr>
        <w:spacing w:after="0" w:line="240" w:lineRule="auto"/>
        <w:jc w:val="both"/>
        <w:rPr>
          <w:rFonts w:cstheme="minorHAnsi"/>
          <w:sz w:val="24"/>
          <w:szCs w:val="24"/>
        </w:rPr>
      </w:pPr>
    </w:p>
    <w:p w14:paraId="271DCBD8" w14:textId="77777777" w:rsidR="002120CF" w:rsidRPr="007F0748" w:rsidRDefault="002120CF" w:rsidP="000B58DF">
      <w:pPr>
        <w:spacing w:after="0" w:line="240" w:lineRule="auto"/>
        <w:jc w:val="both"/>
        <w:rPr>
          <w:rFonts w:cstheme="minorHAnsi"/>
          <w:sz w:val="24"/>
          <w:szCs w:val="24"/>
        </w:rPr>
      </w:pPr>
      <w:r w:rsidRPr="007F0748">
        <w:rPr>
          <w:rFonts w:cstheme="minorHAnsi"/>
          <w:sz w:val="24"/>
          <w:szCs w:val="24"/>
        </w:rPr>
        <w:t>The DDM will be monitored on a quarterly basis through the multi-stakeholder forums that already exist within the municipality. Periodic reporting to these structures is vital to determine the following:</w:t>
      </w:r>
    </w:p>
    <w:p w14:paraId="593C38D7" w14:textId="77777777" w:rsidR="002120CF" w:rsidRPr="007F0748" w:rsidRDefault="002120CF" w:rsidP="000B58DF">
      <w:pPr>
        <w:spacing w:after="0" w:line="240" w:lineRule="auto"/>
        <w:jc w:val="both"/>
        <w:rPr>
          <w:rFonts w:cstheme="minorHAnsi"/>
          <w:sz w:val="24"/>
          <w:szCs w:val="24"/>
        </w:rPr>
      </w:pPr>
    </w:p>
    <w:p w14:paraId="24C53960" w14:textId="40964548" w:rsidR="0099032B" w:rsidRPr="007F0748" w:rsidRDefault="0099032B" w:rsidP="0099032B">
      <w:pPr>
        <w:pStyle w:val="ListParagraph"/>
        <w:numPr>
          <w:ilvl w:val="0"/>
          <w:numId w:val="59"/>
        </w:numPr>
        <w:spacing w:after="0" w:line="240" w:lineRule="auto"/>
        <w:jc w:val="both"/>
        <w:rPr>
          <w:rFonts w:cstheme="minorHAnsi"/>
          <w:sz w:val="24"/>
          <w:szCs w:val="24"/>
        </w:rPr>
      </w:pPr>
      <w:r w:rsidRPr="007F0748">
        <w:rPr>
          <w:rFonts w:cstheme="minorHAnsi"/>
          <w:sz w:val="24"/>
          <w:szCs w:val="24"/>
        </w:rPr>
        <w:t>Identify quick – wins,</w:t>
      </w:r>
    </w:p>
    <w:p w14:paraId="5BF7EDDC" w14:textId="564BB624" w:rsidR="002120CF" w:rsidRPr="007F0748" w:rsidRDefault="002120CF" w:rsidP="0099032B">
      <w:pPr>
        <w:pStyle w:val="ListParagraph"/>
        <w:numPr>
          <w:ilvl w:val="0"/>
          <w:numId w:val="59"/>
        </w:numPr>
        <w:spacing w:after="0" w:line="240" w:lineRule="auto"/>
        <w:jc w:val="both"/>
        <w:rPr>
          <w:rFonts w:cstheme="minorHAnsi"/>
          <w:sz w:val="24"/>
          <w:szCs w:val="24"/>
        </w:rPr>
      </w:pPr>
      <w:r w:rsidRPr="007F0748">
        <w:rPr>
          <w:rFonts w:cstheme="minorHAnsi"/>
          <w:sz w:val="24"/>
          <w:szCs w:val="24"/>
        </w:rPr>
        <w:t xml:space="preserve">Whether targets are being met, </w:t>
      </w:r>
    </w:p>
    <w:p w14:paraId="31976B74" w14:textId="77777777" w:rsidR="0099032B" w:rsidRPr="007F0748" w:rsidRDefault="002120CF" w:rsidP="002120CF">
      <w:pPr>
        <w:pStyle w:val="ListParagraph"/>
        <w:numPr>
          <w:ilvl w:val="0"/>
          <w:numId w:val="59"/>
        </w:numPr>
        <w:spacing w:after="0" w:line="240" w:lineRule="auto"/>
        <w:jc w:val="both"/>
        <w:rPr>
          <w:rFonts w:cstheme="minorHAnsi"/>
          <w:sz w:val="24"/>
          <w:szCs w:val="24"/>
        </w:rPr>
      </w:pPr>
      <w:r w:rsidRPr="007F0748">
        <w:rPr>
          <w:rFonts w:cstheme="minorHAnsi"/>
          <w:sz w:val="24"/>
          <w:szCs w:val="24"/>
        </w:rPr>
        <w:t>Identify constraints, challenges and failures</w:t>
      </w:r>
      <w:r w:rsidR="0099032B" w:rsidRPr="007F0748">
        <w:rPr>
          <w:rFonts w:cstheme="minorHAnsi"/>
          <w:sz w:val="24"/>
          <w:szCs w:val="24"/>
        </w:rPr>
        <w:t>,</w:t>
      </w:r>
    </w:p>
    <w:p w14:paraId="3C9BFB11" w14:textId="112A14AA" w:rsidR="002120CF" w:rsidRPr="007F0748" w:rsidRDefault="0099032B" w:rsidP="002120CF">
      <w:pPr>
        <w:pStyle w:val="ListParagraph"/>
        <w:numPr>
          <w:ilvl w:val="0"/>
          <w:numId w:val="59"/>
        </w:numPr>
        <w:spacing w:after="0" w:line="240" w:lineRule="auto"/>
        <w:jc w:val="both"/>
        <w:rPr>
          <w:rFonts w:cstheme="minorHAnsi"/>
          <w:sz w:val="24"/>
          <w:szCs w:val="24"/>
        </w:rPr>
      </w:pPr>
      <w:r w:rsidRPr="007F0748">
        <w:rPr>
          <w:rFonts w:cstheme="minorHAnsi"/>
          <w:sz w:val="24"/>
          <w:szCs w:val="24"/>
        </w:rPr>
        <w:t xml:space="preserve">Provide </w:t>
      </w:r>
      <w:r w:rsidR="002120CF" w:rsidRPr="007F0748">
        <w:rPr>
          <w:rFonts w:cstheme="minorHAnsi"/>
          <w:sz w:val="24"/>
          <w:szCs w:val="24"/>
        </w:rPr>
        <w:t>possible remedies</w:t>
      </w:r>
      <w:r w:rsidRPr="007F0748">
        <w:rPr>
          <w:rFonts w:cstheme="minorHAnsi"/>
          <w:sz w:val="24"/>
          <w:szCs w:val="24"/>
        </w:rPr>
        <w:t xml:space="preserve"> and interventions, </w:t>
      </w:r>
    </w:p>
    <w:p w14:paraId="5FECB2D2" w14:textId="6F95ED42" w:rsidR="0099032B" w:rsidRPr="007F0748" w:rsidRDefault="0099032B" w:rsidP="002120CF">
      <w:pPr>
        <w:pStyle w:val="ListParagraph"/>
        <w:numPr>
          <w:ilvl w:val="0"/>
          <w:numId w:val="59"/>
        </w:numPr>
        <w:spacing w:after="0" w:line="240" w:lineRule="auto"/>
        <w:jc w:val="both"/>
        <w:rPr>
          <w:rFonts w:cstheme="minorHAnsi"/>
          <w:sz w:val="24"/>
          <w:szCs w:val="24"/>
        </w:rPr>
      </w:pPr>
      <w:r w:rsidRPr="007F0748">
        <w:rPr>
          <w:rFonts w:cstheme="minorHAnsi"/>
          <w:sz w:val="24"/>
          <w:szCs w:val="24"/>
        </w:rPr>
        <w:t>Areas of collaboration,</w:t>
      </w:r>
    </w:p>
    <w:p w14:paraId="32CCEFBD" w14:textId="77777777" w:rsidR="0099032B" w:rsidRPr="007F0748" w:rsidRDefault="0099032B" w:rsidP="0099032B">
      <w:pPr>
        <w:pStyle w:val="ListParagraph"/>
        <w:numPr>
          <w:ilvl w:val="0"/>
          <w:numId w:val="59"/>
        </w:numPr>
        <w:spacing w:after="0" w:line="240" w:lineRule="auto"/>
        <w:jc w:val="both"/>
        <w:rPr>
          <w:rFonts w:cstheme="minorHAnsi"/>
          <w:sz w:val="24"/>
          <w:szCs w:val="24"/>
        </w:rPr>
      </w:pPr>
      <w:r w:rsidRPr="007F0748">
        <w:rPr>
          <w:rFonts w:cstheme="minorHAnsi"/>
          <w:sz w:val="24"/>
          <w:szCs w:val="24"/>
        </w:rPr>
        <w:t>Information sharing.</w:t>
      </w:r>
    </w:p>
    <w:p w14:paraId="25D09EF2" w14:textId="77777777" w:rsidR="0099032B" w:rsidRPr="007F0748" w:rsidRDefault="002120CF" w:rsidP="0099032B">
      <w:pPr>
        <w:pStyle w:val="ListParagraph"/>
        <w:numPr>
          <w:ilvl w:val="0"/>
          <w:numId w:val="59"/>
        </w:numPr>
        <w:spacing w:after="0" w:line="240" w:lineRule="auto"/>
        <w:jc w:val="both"/>
        <w:rPr>
          <w:rFonts w:cstheme="minorHAnsi"/>
          <w:sz w:val="24"/>
          <w:szCs w:val="24"/>
        </w:rPr>
      </w:pPr>
      <w:r w:rsidRPr="007F0748">
        <w:rPr>
          <w:rFonts w:cstheme="minorHAnsi"/>
          <w:sz w:val="24"/>
          <w:szCs w:val="24"/>
        </w:rPr>
        <w:t>Document lessons learned from the implementation of programmes and projects</w:t>
      </w:r>
    </w:p>
    <w:p w14:paraId="198ADB4A" w14:textId="77777777" w:rsidR="0099032B" w:rsidRPr="007F0748" w:rsidRDefault="002120CF" w:rsidP="0099032B">
      <w:pPr>
        <w:pStyle w:val="ListParagraph"/>
        <w:numPr>
          <w:ilvl w:val="0"/>
          <w:numId w:val="59"/>
        </w:numPr>
        <w:spacing w:after="0" w:line="240" w:lineRule="auto"/>
        <w:jc w:val="both"/>
        <w:rPr>
          <w:rFonts w:cstheme="minorHAnsi"/>
          <w:sz w:val="24"/>
          <w:szCs w:val="24"/>
        </w:rPr>
      </w:pPr>
      <w:r w:rsidRPr="007F0748">
        <w:rPr>
          <w:rFonts w:cstheme="minorHAnsi"/>
          <w:sz w:val="24"/>
          <w:szCs w:val="24"/>
        </w:rPr>
        <w:t>Improve service delivery and influence allocation of resources in the districts</w:t>
      </w:r>
    </w:p>
    <w:p w14:paraId="606A3607" w14:textId="4E7703F4" w:rsidR="002120CF" w:rsidRPr="007F0748" w:rsidRDefault="0099032B" w:rsidP="0099032B">
      <w:pPr>
        <w:pStyle w:val="ListParagraph"/>
        <w:numPr>
          <w:ilvl w:val="0"/>
          <w:numId w:val="59"/>
        </w:numPr>
        <w:spacing w:after="0" w:line="240" w:lineRule="auto"/>
        <w:jc w:val="both"/>
        <w:rPr>
          <w:rFonts w:cstheme="minorHAnsi"/>
          <w:sz w:val="24"/>
          <w:szCs w:val="24"/>
        </w:rPr>
      </w:pPr>
      <w:r w:rsidRPr="007F0748">
        <w:rPr>
          <w:rFonts w:cstheme="minorHAnsi"/>
          <w:sz w:val="24"/>
          <w:szCs w:val="24"/>
        </w:rPr>
        <w:t xml:space="preserve">Improved </w:t>
      </w:r>
      <w:r w:rsidR="002120CF" w:rsidRPr="007F0748">
        <w:rPr>
          <w:rFonts w:cstheme="minorHAnsi"/>
          <w:sz w:val="24"/>
          <w:szCs w:val="24"/>
        </w:rPr>
        <w:t>accountability and transparency</w:t>
      </w:r>
    </w:p>
    <w:p w14:paraId="74DE6A0C" w14:textId="77777777" w:rsidR="00782A95" w:rsidRPr="007F0748" w:rsidRDefault="00782A95" w:rsidP="00782A95">
      <w:pPr>
        <w:rPr>
          <w:rFonts w:cstheme="minorHAnsi"/>
          <w:b/>
          <w:bCs/>
          <w:sz w:val="24"/>
          <w:szCs w:val="24"/>
        </w:rPr>
      </w:pPr>
    </w:p>
    <w:p w14:paraId="13973AB5" w14:textId="77777777" w:rsidR="00782A95" w:rsidRPr="007F0748" w:rsidRDefault="00782A95">
      <w:pPr>
        <w:rPr>
          <w:rFonts w:cstheme="minorHAnsi"/>
          <w:b/>
          <w:bCs/>
          <w:sz w:val="24"/>
          <w:szCs w:val="24"/>
        </w:rPr>
      </w:pPr>
      <w:r w:rsidRPr="007F0748">
        <w:rPr>
          <w:rFonts w:cstheme="minorHAnsi"/>
          <w:b/>
          <w:bCs/>
          <w:sz w:val="24"/>
          <w:szCs w:val="24"/>
        </w:rPr>
        <w:br w:type="page"/>
      </w:r>
    </w:p>
    <w:p w14:paraId="2BB3FE68" w14:textId="77777777" w:rsidR="004F4346" w:rsidRPr="007F0748" w:rsidRDefault="00782A95" w:rsidP="00571D76">
      <w:pPr>
        <w:pStyle w:val="Heading1"/>
        <w:rPr>
          <w:rFonts w:asciiTheme="minorHAnsi" w:hAnsiTheme="minorHAnsi" w:cstheme="minorHAnsi"/>
          <w:b/>
          <w:bCs/>
          <w:color w:val="auto"/>
          <w:sz w:val="24"/>
          <w:szCs w:val="24"/>
        </w:rPr>
      </w:pPr>
      <w:bookmarkStart w:id="26" w:name="_Toc79160096"/>
      <w:r w:rsidRPr="007F0748">
        <w:rPr>
          <w:rFonts w:asciiTheme="minorHAnsi" w:hAnsiTheme="minorHAnsi" w:cstheme="minorHAnsi"/>
          <w:b/>
          <w:bCs/>
          <w:color w:val="auto"/>
          <w:sz w:val="24"/>
          <w:szCs w:val="24"/>
        </w:rPr>
        <w:lastRenderedPageBreak/>
        <w:t xml:space="preserve">CHAPTER </w:t>
      </w:r>
      <w:r w:rsidR="00E252D3" w:rsidRPr="007F0748">
        <w:rPr>
          <w:rFonts w:asciiTheme="minorHAnsi" w:hAnsiTheme="minorHAnsi" w:cstheme="minorHAnsi"/>
          <w:b/>
          <w:bCs/>
          <w:color w:val="auto"/>
          <w:sz w:val="24"/>
          <w:szCs w:val="24"/>
        </w:rPr>
        <w:t>6:</w:t>
      </w:r>
      <w:r w:rsidRPr="007F0748">
        <w:rPr>
          <w:rFonts w:asciiTheme="minorHAnsi" w:hAnsiTheme="minorHAnsi" w:cstheme="minorHAnsi"/>
          <w:b/>
          <w:bCs/>
          <w:color w:val="auto"/>
          <w:sz w:val="24"/>
          <w:szCs w:val="24"/>
        </w:rPr>
        <w:t xml:space="preserve"> CONCLUSION</w:t>
      </w:r>
      <w:bookmarkEnd w:id="26"/>
      <w:r w:rsidRPr="007F0748">
        <w:rPr>
          <w:rFonts w:asciiTheme="minorHAnsi" w:hAnsiTheme="minorHAnsi" w:cstheme="minorHAnsi"/>
          <w:b/>
          <w:bCs/>
          <w:color w:val="auto"/>
          <w:sz w:val="24"/>
          <w:szCs w:val="24"/>
        </w:rPr>
        <w:t xml:space="preserve"> </w:t>
      </w:r>
    </w:p>
    <w:p w14:paraId="3333AEA7" w14:textId="77777777" w:rsidR="00782A95" w:rsidRPr="007F0748" w:rsidRDefault="00782A95" w:rsidP="00782A95">
      <w:pPr>
        <w:rPr>
          <w:rFonts w:cstheme="minorHAnsi"/>
          <w:b/>
          <w:bCs/>
          <w:sz w:val="24"/>
          <w:szCs w:val="24"/>
        </w:rPr>
      </w:pPr>
    </w:p>
    <w:p w14:paraId="60C01276" w14:textId="77777777" w:rsidR="00E422AE" w:rsidRPr="007F0748" w:rsidRDefault="00E422AE" w:rsidP="00E422AE">
      <w:pPr>
        <w:spacing w:after="0" w:line="240" w:lineRule="auto"/>
        <w:jc w:val="both"/>
        <w:rPr>
          <w:rFonts w:cstheme="minorHAnsi"/>
          <w:color w:val="000000"/>
          <w:sz w:val="24"/>
          <w:szCs w:val="24"/>
        </w:rPr>
      </w:pPr>
      <w:r w:rsidRPr="007F0748">
        <w:rPr>
          <w:rFonts w:cstheme="minorHAnsi"/>
          <w:sz w:val="24"/>
          <w:szCs w:val="24"/>
        </w:rPr>
        <w:t xml:space="preserve">Much work is still required between now and 2050, and if successful, the full implementation of the ANDM </w:t>
      </w:r>
      <w:r w:rsidRPr="007F0748">
        <w:rPr>
          <w:rFonts w:cstheme="minorHAnsi"/>
          <w:color w:val="000000"/>
          <w:sz w:val="24"/>
          <w:szCs w:val="24"/>
        </w:rPr>
        <w:t>DDM One Plan, will leave a positive legacy and fundamentally change the lives of the communities within ANDM for generations to come. This is the minimum that the ANDM wishes to do in partnership with its stakeholders!</w:t>
      </w:r>
    </w:p>
    <w:p w14:paraId="3E905131" w14:textId="77777777" w:rsidR="0047799D" w:rsidRDefault="0047799D" w:rsidP="00E422AE">
      <w:pPr>
        <w:rPr>
          <w:rFonts w:cstheme="minorHAnsi"/>
          <w:sz w:val="24"/>
          <w:szCs w:val="24"/>
        </w:rPr>
      </w:pPr>
    </w:p>
    <w:p w14:paraId="3A7F395C" w14:textId="77777777" w:rsidR="003332A3" w:rsidRDefault="003332A3" w:rsidP="00E422AE">
      <w:pPr>
        <w:rPr>
          <w:rFonts w:cstheme="minorHAnsi"/>
          <w:sz w:val="24"/>
          <w:szCs w:val="24"/>
        </w:rPr>
      </w:pPr>
    </w:p>
    <w:p w14:paraId="1A40EEAD" w14:textId="77777777" w:rsidR="003332A3" w:rsidRPr="007F0748" w:rsidRDefault="003332A3" w:rsidP="00E422AE">
      <w:pPr>
        <w:rPr>
          <w:rFonts w:cstheme="minorHAnsi"/>
          <w:sz w:val="24"/>
          <w:szCs w:val="24"/>
        </w:rPr>
      </w:pPr>
    </w:p>
    <w:sectPr w:rsidR="003332A3" w:rsidRPr="007F0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2BDE" w14:textId="77777777" w:rsidR="00163ADD" w:rsidRDefault="00163ADD" w:rsidP="00DA17F8">
      <w:pPr>
        <w:spacing w:after="0" w:line="240" w:lineRule="auto"/>
      </w:pPr>
      <w:r>
        <w:separator/>
      </w:r>
    </w:p>
  </w:endnote>
  <w:endnote w:type="continuationSeparator" w:id="0">
    <w:p w14:paraId="3210F29C" w14:textId="77777777" w:rsidR="00163ADD" w:rsidRDefault="00163ADD" w:rsidP="00DA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4240"/>
      <w:docPartObj>
        <w:docPartGallery w:val="Page Numbers (Bottom of Page)"/>
        <w:docPartUnique/>
      </w:docPartObj>
    </w:sdtPr>
    <w:sdtEndPr>
      <w:rPr>
        <w:noProof/>
        <w:sz w:val="16"/>
        <w:szCs w:val="16"/>
      </w:rPr>
    </w:sdtEndPr>
    <w:sdtContent>
      <w:p w14:paraId="46B27772" w14:textId="77777777" w:rsidR="00CD5FDE" w:rsidRPr="009038A6" w:rsidRDefault="00CD5FDE">
        <w:pPr>
          <w:pStyle w:val="Footer"/>
          <w:jc w:val="center"/>
          <w:rPr>
            <w:sz w:val="16"/>
            <w:szCs w:val="16"/>
          </w:rPr>
        </w:pPr>
        <w:r w:rsidRPr="009038A6">
          <w:rPr>
            <w:sz w:val="16"/>
            <w:szCs w:val="16"/>
          </w:rPr>
          <w:fldChar w:fldCharType="begin"/>
        </w:r>
        <w:r w:rsidRPr="009038A6">
          <w:rPr>
            <w:sz w:val="16"/>
            <w:szCs w:val="16"/>
          </w:rPr>
          <w:instrText xml:space="preserve"> PAGE   \* MERGEFORMAT </w:instrText>
        </w:r>
        <w:r w:rsidRPr="009038A6">
          <w:rPr>
            <w:sz w:val="16"/>
            <w:szCs w:val="16"/>
          </w:rPr>
          <w:fldChar w:fldCharType="separate"/>
        </w:r>
        <w:r w:rsidR="00AF6E47">
          <w:rPr>
            <w:noProof/>
            <w:sz w:val="16"/>
            <w:szCs w:val="16"/>
          </w:rPr>
          <w:t>64</w:t>
        </w:r>
        <w:r w:rsidRPr="009038A6">
          <w:rPr>
            <w:noProof/>
            <w:sz w:val="16"/>
            <w:szCs w:val="16"/>
          </w:rPr>
          <w:fldChar w:fldCharType="end"/>
        </w:r>
      </w:p>
    </w:sdtContent>
  </w:sdt>
  <w:p w14:paraId="479D3B30" w14:textId="77777777" w:rsidR="00CD5FDE" w:rsidRDefault="00CD5FDE" w:rsidP="008E7878">
    <w:pPr>
      <w:jc w:val="center"/>
      <w:rPr>
        <w:sz w:val="16"/>
        <w:szCs w:val="16"/>
      </w:rPr>
    </w:pPr>
  </w:p>
  <w:p w14:paraId="75F4740E" w14:textId="1FF749E7" w:rsidR="00CD5FDE" w:rsidRPr="008E7878" w:rsidRDefault="00CD5FDE" w:rsidP="008E7878">
    <w:pPr>
      <w:jc w:val="center"/>
      <w:rPr>
        <w:sz w:val="16"/>
        <w:szCs w:val="16"/>
      </w:rPr>
    </w:pPr>
    <w:r>
      <w:rPr>
        <w:sz w:val="16"/>
        <w:szCs w:val="16"/>
      </w:rPr>
      <w:t xml:space="preserve">ANDM DDM </w:t>
    </w:r>
    <w:r w:rsidRPr="008E7878">
      <w:rPr>
        <w:sz w:val="16"/>
        <w:szCs w:val="16"/>
      </w:rPr>
      <w:t>ONE PLAN</w:t>
    </w:r>
    <w:r>
      <w:rPr>
        <w:sz w:val="16"/>
        <w:szCs w:val="16"/>
      </w:rPr>
      <w:t xml:space="preserve"> V4 dated 19 AUG </w:t>
    </w:r>
    <w:r w:rsidRPr="008E7878">
      <w:rPr>
        <w:sz w:val="16"/>
        <w:szCs w:val="16"/>
      </w:rPr>
      <w:t>2021</w:t>
    </w:r>
  </w:p>
  <w:p w14:paraId="3E153233" w14:textId="77777777" w:rsidR="00CD5FDE" w:rsidRDefault="00CD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9ADA" w14:textId="77777777" w:rsidR="00163ADD" w:rsidRDefault="00163ADD" w:rsidP="00DA17F8">
      <w:pPr>
        <w:spacing w:after="0" w:line="240" w:lineRule="auto"/>
      </w:pPr>
      <w:r>
        <w:separator/>
      </w:r>
    </w:p>
  </w:footnote>
  <w:footnote w:type="continuationSeparator" w:id="0">
    <w:p w14:paraId="1CD1587E" w14:textId="77777777" w:rsidR="00163ADD" w:rsidRDefault="00163ADD" w:rsidP="00DA17F8">
      <w:pPr>
        <w:spacing w:after="0" w:line="240" w:lineRule="auto"/>
      </w:pPr>
      <w:r>
        <w:continuationSeparator/>
      </w:r>
    </w:p>
  </w:footnote>
  <w:footnote w:id="1">
    <w:p w14:paraId="269F49EE" w14:textId="77777777" w:rsidR="00CD5FDE" w:rsidRPr="006F7949" w:rsidRDefault="00CD5FDE" w:rsidP="00DA42F1">
      <w:pPr>
        <w:pStyle w:val="FootnoteText"/>
        <w:rPr>
          <w:lang w:val="en-ZA"/>
        </w:rPr>
      </w:pPr>
      <w:r>
        <w:rPr>
          <w:rStyle w:val="FootnoteReference"/>
        </w:rPr>
        <w:footnoteRef/>
      </w:r>
      <w:r>
        <w:t xml:space="preserve"> </w:t>
      </w:r>
      <w:r>
        <w:rPr>
          <w:lang w:val="en-ZA"/>
        </w:rPr>
        <w:t>Investments in fixed and immovable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3E0"/>
    <w:multiLevelType w:val="hybridMultilevel"/>
    <w:tmpl w:val="C3342CE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4CD581D"/>
    <w:multiLevelType w:val="hybridMultilevel"/>
    <w:tmpl w:val="2584BF7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ED322E"/>
    <w:multiLevelType w:val="hybridMultilevel"/>
    <w:tmpl w:val="984AB858"/>
    <w:lvl w:ilvl="0" w:tplc="1C090003">
      <w:start w:val="1"/>
      <w:numFmt w:val="bullet"/>
      <w:lvlText w:val="o"/>
      <w:lvlJc w:val="left"/>
      <w:pPr>
        <w:tabs>
          <w:tab w:val="num" w:pos="720"/>
        </w:tabs>
        <w:ind w:left="720" w:hanging="360"/>
      </w:pPr>
      <w:rPr>
        <w:rFonts w:ascii="Courier New" w:hAnsi="Courier New" w:cs="Courier New"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57328AB6" w:tentative="1">
      <w:start w:val="1"/>
      <w:numFmt w:val="bullet"/>
      <w:lvlText w:val="•"/>
      <w:lvlJc w:val="left"/>
      <w:pPr>
        <w:tabs>
          <w:tab w:val="num" w:pos="2160"/>
        </w:tabs>
        <w:ind w:left="2160" w:hanging="360"/>
      </w:pPr>
      <w:rPr>
        <w:rFonts w:ascii="Arial" w:hAnsi="Arial" w:hint="default"/>
      </w:rPr>
    </w:lvl>
    <w:lvl w:ilvl="3" w:tplc="DFC07502" w:tentative="1">
      <w:start w:val="1"/>
      <w:numFmt w:val="bullet"/>
      <w:lvlText w:val="•"/>
      <w:lvlJc w:val="left"/>
      <w:pPr>
        <w:tabs>
          <w:tab w:val="num" w:pos="2880"/>
        </w:tabs>
        <w:ind w:left="2880" w:hanging="360"/>
      </w:pPr>
      <w:rPr>
        <w:rFonts w:ascii="Arial" w:hAnsi="Arial" w:hint="default"/>
      </w:rPr>
    </w:lvl>
    <w:lvl w:ilvl="4" w:tplc="719C1246" w:tentative="1">
      <w:start w:val="1"/>
      <w:numFmt w:val="bullet"/>
      <w:lvlText w:val="•"/>
      <w:lvlJc w:val="left"/>
      <w:pPr>
        <w:tabs>
          <w:tab w:val="num" w:pos="3600"/>
        </w:tabs>
        <w:ind w:left="3600" w:hanging="360"/>
      </w:pPr>
      <w:rPr>
        <w:rFonts w:ascii="Arial" w:hAnsi="Arial" w:hint="default"/>
      </w:rPr>
    </w:lvl>
    <w:lvl w:ilvl="5" w:tplc="4C2CC4A8" w:tentative="1">
      <w:start w:val="1"/>
      <w:numFmt w:val="bullet"/>
      <w:lvlText w:val="•"/>
      <w:lvlJc w:val="left"/>
      <w:pPr>
        <w:tabs>
          <w:tab w:val="num" w:pos="4320"/>
        </w:tabs>
        <w:ind w:left="4320" w:hanging="360"/>
      </w:pPr>
      <w:rPr>
        <w:rFonts w:ascii="Arial" w:hAnsi="Arial" w:hint="default"/>
      </w:rPr>
    </w:lvl>
    <w:lvl w:ilvl="6" w:tplc="0ED2F102" w:tentative="1">
      <w:start w:val="1"/>
      <w:numFmt w:val="bullet"/>
      <w:lvlText w:val="•"/>
      <w:lvlJc w:val="left"/>
      <w:pPr>
        <w:tabs>
          <w:tab w:val="num" w:pos="5040"/>
        </w:tabs>
        <w:ind w:left="5040" w:hanging="360"/>
      </w:pPr>
      <w:rPr>
        <w:rFonts w:ascii="Arial" w:hAnsi="Arial" w:hint="default"/>
      </w:rPr>
    </w:lvl>
    <w:lvl w:ilvl="7" w:tplc="8B6874F8" w:tentative="1">
      <w:start w:val="1"/>
      <w:numFmt w:val="bullet"/>
      <w:lvlText w:val="•"/>
      <w:lvlJc w:val="left"/>
      <w:pPr>
        <w:tabs>
          <w:tab w:val="num" w:pos="5760"/>
        </w:tabs>
        <w:ind w:left="5760" w:hanging="360"/>
      </w:pPr>
      <w:rPr>
        <w:rFonts w:ascii="Arial" w:hAnsi="Arial" w:hint="default"/>
      </w:rPr>
    </w:lvl>
    <w:lvl w:ilvl="8" w:tplc="C71E8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66F9C"/>
    <w:multiLevelType w:val="hybridMultilevel"/>
    <w:tmpl w:val="F2FC6D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7002FC"/>
    <w:multiLevelType w:val="hybridMultilevel"/>
    <w:tmpl w:val="5A6438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4F565B"/>
    <w:multiLevelType w:val="hybridMultilevel"/>
    <w:tmpl w:val="3CEE0894"/>
    <w:lvl w:ilvl="0" w:tplc="7538746A">
      <w:start w:val="1"/>
      <w:numFmt w:val="bullet"/>
      <w:lvlText w:val="•"/>
      <w:lvlJc w:val="left"/>
      <w:pPr>
        <w:tabs>
          <w:tab w:val="num" w:pos="360"/>
        </w:tabs>
        <w:ind w:left="360" w:hanging="360"/>
      </w:pPr>
      <w:rPr>
        <w:rFonts w:ascii="Arial" w:hAnsi="Arial" w:hint="default"/>
      </w:rPr>
    </w:lvl>
    <w:lvl w:ilvl="1" w:tplc="797608B6">
      <w:start w:val="46"/>
      <w:numFmt w:val="bullet"/>
      <w:lvlText w:val="•"/>
      <w:lvlJc w:val="left"/>
      <w:pPr>
        <w:tabs>
          <w:tab w:val="num" w:pos="1080"/>
        </w:tabs>
        <w:ind w:left="1080" w:hanging="360"/>
      </w:pPr>
      <w:rPr>
        <w:rFonts w:ascii="Arial" w:hAnsi="Arial" w:hint="default"/>
      </w:rPr>
    </w:lvl>
    <w:lvl w:ilvl="2" w:tplc="839449AE" w:tentative="1">
      <w:start w:val="1"/>
      <w:numFmt w:val="bullet"/>
      <w:lvlText w:val="•"/>
      <w:lvlJc w:val="left"/>
      <w:pPr>
        <w:tabs>
          <w:tab w:val="num" w:pos="1800"/>
        </w:tabs>
        <w:ind w:left="1800" w:hanging="360"/>
      </w:pPr>
      <w:rPr>
        <w:rFonts w:ascii="Arial" w:hAnsi="Arial" w:hint="default"/>
      </w:rPr>
    </w:lvl>
    <w:lvl w:ilvl="3" w:tplc="206059A8" w:tentative="1">
      <w:start w:val="1"/>
      <w:numFmt w:val="bullet"/>
      <w:lvlText w:val="•"/>
      <w:lvlJc w:val="left"/>
      <w:pPr>
        <w:tabs>
          <w:tab w:val="num" w:pos="2520"/>
        </w:tabs>
        <w:ind w:left="2520" w:hanging="360"/>
      </w:pPr>
      <w:rPr>
        <w:rFonts w:ascii="Arial" w:hAnsi="Arial" w:hint="default"/>
      </w:rPr>
    </w:lvl>
    <w:lvl w:ilvl="4" w:tplc="10308798" w:tentative="1">
      <w:start w:val="1"/>
      <w:numFmt w:val="bullet"/>
      <w:lvlText w:val="•"/>
      <w:lvlJc w:val="left"/>
      <w:pPr>
        <w:tabs>
          <w:tab w:val="num" w:pos="3240"/>
        </w:tabs>
        <w:ind w:left="3240" w:hanging="360"/>
      </w:pPr>
      <w:rPr>
        <w:rFonts w:ascii="Arial" w:hAnsi="Arial" w:hint="default"/>
      </w:rPr>
    </w:lvl>
    <w:lvl w:ilvl="5" w:tplc="548E318C" w:tentative="1">
      <w:start w:val="1"/>
      <w:numFmt w:val="bullet"/>
      <w:lvlText w:val="•"/>
      <w:lvlJc w:val="left"/>
      <w:pPr>
        <w:tabs>
          <w:tab w:val="num" w:pos="3960"/>
        </w:tabs>
        <w:ind w:left="3960" w:hanging="360"/>
      </w:pPr>
      <w:rPr>
        <w:rFonts w:ascii="Arial" w:hAnsi="Arial" w:hint="default"/>
      </w:rPr>
    </w:lvl>
    <w:lvl w:ilvl="6" w:tplc="42ECA9C6" w:tentative="1">
      <w:start w:val="1"/>
      <w:numFmt w:val="bullet"/>
      <w:lvlText w:val="•"/>
      <w:lvlJc w:val="left"/>
      <w:pPr>
        <w:tabs>
          <w:tab w:val="num" w:pos="4680"/>
        </w:tabs>
        <w:ind w:left="4680" w:hanging="360"/>
      </w:pPr>
      <w:rPr>
        <w:rFonts w:ascii="Arial" w:hAnsi="Arial" w:hint="default"/>
      </w:rPr>
    </w:lvl>
    <w:lvl w:ilvl="7" w:tplc="93A48F0C" w:tentative="1">
      <w:start w:val="1"/>
      <w:numFmt w:val="bullet"/>
      <w:lvlText w:val="•"/>
      <w:lvlJc w:val="left"/>
      <w:pPr>
        <w:tabs>
          <w:tab w:val="num" w:pos="5400"/>
        </w:tabs>
        <w:ind w:left="5400" w:hanging="360"/>
      </w:pPr>
      <w:rPr>
        <w:rFonts w:ascii="Arial" w:hAnsi="Arial" w:hint="default"/>
      </w:rPr>
    </w:lvl>
    <w:lvl w:ilvl="8" w:tplc="68E80CA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EAB67C0"/>
    <w:multiLevelType w:val="hybridMultilevel"/>
    <w:tmpl w:val="D76E2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ED400CD"/>
    <w:multiLevelType w:val="hybridMultilevel"/>
    <w:tmpl w:val="C3F63B30"/>
    <w:lvl w:ilvl="0" w:tplc="956242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0F2D713F"/>
    <w:multiLevelType w:val="multilevel"/>
    <w:tmpl w:val="D91CAA8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572796"/>
    <w:multiLevelType w:val="hybridMultilevel"/>
    <w:tmpl w:val="C4A2360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06A5A7B"/>
    <w:multiLevelType w:val="hybridMultilevel"/>
    <w:tmpl w:val="3E1664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08854E7"/>
    <w:multiLevelType w:val="hybridMultilevel"/>
    <w:tmpl w:val="CCF2EDBE"/>
    <w:lvl w:ilvl="0" w:tplc="956242B2">
      <w:numFmt w:val="bullet"/>
      <w:lvlText w:val="•"/>
      <w:lvlJc w:val="left"/>
      <w:pPr>
        <w:ind w:left="360" w:hanging="360"/>
      </w:pPr>
      <w:rPr>
        <w:rFonts w:ascii="Calibri" w:eastAsiaTheme="minorHAns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09A1297"/>
    <w:multiLevelType w:val="hybridMultilevel"/>
    <w:tmpl w:val="2712448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1604D7B"/>
    <w:multiLevelType w:val="hybridMultilevel"/>
    <w:tmpl w:val="5E4ACA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3BA770E"/>
    <w:multiLevelType w:val="hybridMultilevel"/>
    <w:tmpl w:val="A900016A"/>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3D75D37"/>
    <w:multiLevelType w:val="hybridMultilevel"/>
    <w:tmpl w:val="BF82932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A1675FF"/>
    <w:multiLevelType w:val="hybridMultilevel"/>
    <w:tmpl w:val="EC26F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D6C7C87"/>
    <w:multiLevelType w:val="hybridMultilevel"/>
    <w:tmpl w:val="5936D8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1E387852"/>
    <w:multiLevelType w:val="hybridMultilevel"/>
    <w:tmpl w:val="6D4EB45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15:restartNumberingAfterBreak="0">
    <w:nsid w:val="204E080F"/>
    <w:multiLevelType w:val="hybridMultilevel"/>
    <w:tmpl w:val="4A8065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26F420C"/>
    <w:multiLevelType w:val="hybridMultilevel"/>
    <w:tmpl w:val="3134F2F4"/>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23331219"/>
    <w:multiLevelType w:val="hybridMultilevel"/>
    <w:tmpl w:val="1CE8523E"/>
    <w:lvl w:ilvl="0" w:tplc="AFBAE9F0">
      <w:start w:val="1"/>
      <w:numFmt w:val="bullet"/>
      <w:lvlText w:val="•"/>
      <w:lvlJc w:val="left"/>
      <w:pPr>
        <w:tabs>
          <w:tab w:val="num" w:pos="720"/>
        </w:tabs>
        <w:ind w:left="720" w:hanging="360"/>
      </w:pPr>
      <w:rPr>
        <w:rFonts w:ascii="Arial" w:hAnsi="Arial" w:hint="default"/>
      </w:rPr>
    </w:lvl>
    <w:lvl w:ilvl="1" w:tplc="186C6F70" w:tentative="1">
      <w:start w:val="1"/>
      <w:numFmt w:val="bullet"/>
      <w:lvlText w:val="•"/>
      <w:lvlJc w:val="left"/>
      <w:pPr>
        <w:tabs>
          <w:tab w:val="num" w:pos="1440"/>
        </w:tabs>
        <w:ind w:left="1440" w:hanging="360"/>
      </w:pPr>
      <w:rPr>
        <w:rFonts w:ascii="Arial" w:hAnsi="Arial" w:hint="default"/>
      </w:rPr>
    </w:lvl>
    <w:lvl w:ilvl="2" w:tplc="A8983920" w:tentative="1">
      <w:start w:val="1"/>
      <w:numFmt w:val="bullet"/>
      <w:lvlText w:val="•"/>
      <w:lvlJc w:val="left"/>
      <w:pPr>
        <w:tabs>
          <w:tab w:val="num" w:pos="2160"/>
        </w:tabs>
        <w:ind w:left="2160" w:hanging="360"/>
      </w:pPr>
      <w:rPr>
        <w:rFonts w:ascii="Arial" w:hAnsi="Arial" w:hint="default"/>
      </w:rPr>
    </w:lvl>
    <w:lvl w:ilvl="3" w:tplc="0664ACD2" w:tentative="1">
      <w:start w:val="1"/>
      <w:numFmt w:val="bullet"/>
      <w:lvlText w:val="•"/>
      <w:lvlJc w:val="left"/>
      <w:pPr>
        <w:tabs>
          <w:tab w:val="num" w:pos="2880"/>
        </w:tabs>
        <w:ind w:left="2880" w:hanging="360"/>
      </w:pPr>
      <w:rPr>
        <w:rFonts w:ascii="Arial" w:hAnsi="Arial" w:hint="default"/>
      </w:rPr>
    </w:lvl>
    <w:lvl w:ilvl="4" w:tplc="6764C098" w:tentative="1">
      <w:start w:val="1"/>
      <w:numFmt w:val="bullet"/>
      <w:lvlText w:val="•"/>
      <w:lvlJc w:val="left"/>
      <w:pPr>
        <w:tabs>
          <w:tab w:val="num" w:pos="3600"/>
        </w:tabs>
        <w:ind w:left="3600" w:hanging="360"/>
      </w:pPr>
      <w:rPr>
        <w:rFonts w:ascii="Arial" w:hAnsi="Arial" w:hint="default"/>
      </w:rPr>
    </w:lvl>
    <w:lvl w:ilvl="5" w:tplc="075E069A" w:tentative="1">
      <w:start w:val="1"/>
      <w:numFmt w:val="bullet"/>
      <w:lvlText w:val="•"/>
      <w:lvlJc w:val="left"/>
      <w:pPr>
        <w:tabs>
          <w:tab w:val="num" w:pos="4320"/>
        </w:tabs>
        <w:ind w:left="4320" w:hanging="360"/>
      </w:pPr>
      <w:rPr>
        <w:rFonts w:ascii="Arial" w:hAnsi="Arial" w:hint="default"/>
      </w:rPr>
    </w:lvl>
    <w:lvl w:ilvl="6" w:tplc="7CF43BD4" w:tentative="1">
      <w:start w:val="1"/>
      <w:numFmt w:val="bullet"/>
      <w:lvlText w:val="•"/>
      <w:lvlJc w:val="left"/>
      <w:pPr>
        <w:tabs>
          <w:tab w:val="num" w:pos="5040"/>
        </w:tabs>
        <w:ind w:left="5040" w:hanging="360"/>
      </w:pPr>
      <w:rPr>
        <w:rFonts w:ascii="Arial" w:hAnsi="Arial" w:hint="default"/>
      </w:rPr>
    </w:lvl>
    <w:lvl w:ilvl="7" w:tplc="96222A64" w:tentative="1">
      <w:start w:val="1"/>
      <w:numFmt w:val="bullet"/>
      <w:lvlText w:val="•"/>
      <w:lvlJc w:val="left"/>
      <w:pPr>
        <w:tabs>
          <w:tab w:val="num" w:pos="5760"/>
        </w:tabs>
        <w:ind w:left="5760" w:hanging="360"/>
      </w:pPr>
      <w:rPr>
        <w:rFonts w:ascii="Arial" w:hAnsi="Arial" w:hint="default"/>
      </w:rPr>
    </w:lvl>
    <w:lvl w:ilvl="8" w:tplc="B6F0BE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3A7640B"/>
    <w:multiLevelType w:val="multilevel"/>
    <w:tmpl w:val="D91CAA8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75E08E7"/>
    <w:multiLevelType w:val="hybridMultilevel"/>
    <w:tmpl w:val="8BFCA9AA"/>
    <w:lvl w:ilvl="0" w:tplc="1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98348E"/>
    <w:multiLevelType w:val="hybridMultilevel"/>
    <w:tmpl w:val="72C8E98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2C2A757C"/>
    <w:multiLevelType w:val="multilevel"/>
    <w:tmpl w:val="D91CAA8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9D5211"/>
    <w:multiLevelType w:val="hybridMultilevel"/>
    <w:tmpl w:val="4B6E0B4E"/>
    <w:lvl w:ilvl="0" w:tplc="1B04DB1A">
      <w:start w:val="1"/>
      <w:numFmt w:val="bullet"/>
      <w:lvlText w:val="•"/>
      <w:lvlJc w:val="left"/>
      <w:pPr>
        <w:tabs>
          <w:tab w:val="num" w:pos="360"/>
        </w:tabs>
        <w:ind w:left="360" w:hanging="360"/>
      </w:pPr>
      <w:rPr>
        <w:rFonts w:ascii="Arial" w:hAnsi="Arial" w:hint="default"/>
      </w:rPr>
    </w:lvl>
    <w:lvl w:ilvl="1" w:tplc="F740E262">
      <w:start w:val="1"/>
      <w:numFmt w:val="bullet"/>
      <w:lvlText w:val="•"/>
      <w:lvlJc w:val="left"/>
      <w:pPr>
        <w:tabs>
          <w:tab w:val="num" w:pos="1080"/>
        </w:tabs>
        <w:ind w:left="1080" w:hanging="360"/>
      </w:pPr>
      <w:rPr>
        <w:rFonts w:ascii="Arial" w:hAnsi="Arial" w:hint="default"/>
      </w:rPr>
    </w:lvl>
    <w:lvl w:ilvl="2" w:tplc="57328AB6" w:tentative="1">
      <w:start w:val="1"/>
      <w:numFmt w:val="bullet"/>
      <w:lvlText w:val="•"/>
      <w:lvlJc w:val="left"/>
      <w:pPr>
        <w:tabs>
          <w:tab w:val="num" w:pos="1800"/>
        </w:tabs>
        <w:ind w:left="1800" w:hanging="360"/>
      </w:pPr>
      <w:rPr>
        <w:rFonts w:ascii="Arial" w:hAnsi="Arial" w:hint="default"/>
      </w:rPr>
    </w:lvl>
    <w:lvl w:ilvl="3" w:tplc="DFC07502" w:tentative="1">
      <w:start w:val="1"/>
      <w:numFmt w:val="bullet"/>
      <w:lvlText w:val="•"/>
      <w:lvlJc w:val="left"/>
      <w:pPr>
        <w:tabs>
          <w:tab w:val="num" w:pos="2520"/>
        </w:tabs>
        <w:ind w:left="2520" w:hanging="360"/>
      </w:pPr>
      <w:rPr>
        <w:rFonts w:ascii="Arial" w:hAnsi="Arial" w:hint="default"/>
      </w:rPr>
    </w:lvl>
    <w:lvl w:ilvl="4" w:tplc="719C1246" w:tentative="1">
      <w:start w:val="1"/>
      <w:numFmt w:val="bullet"/>
      <w:lvlText w:val="•"/>
      <w:lvlJc w:val="left"/>
      <w:pPr>
        <w:tabs>
          <w:tab w:val="num" w:pos="3240"/>
        </w:tabs>
        <w:ind w:left="3240" w:hanging="360"/>
      </w:pPr>
      <w:rPr>
        <w:rFonts w:ascii="Arial" w:hAnsi="Arial" w:hint="default"/>
      </w:rPr>
    </w:lvl>
    <w:lvl w:ilvl="5" w:tplc="4C2CC4A8" w:tentative="1">
      <w:start w:val="1"/>
      <w:numFmt w:val="bullet"/>
      <w:lvlText w:val="•"/>
      <w:lvlJc w:val="left"/>
      <w:pPr>
        <w:tabs>
          <w:tab w:val="num" w:pos="3960"/>
        </w:tabs>
        <w:ind w:left="3960" w:hanging="360"/>
      </w:pPr>
      <w:rPr>
        <w:rFonts w:ascii="Arial" w:hAnsi="Arial" w:hint="default"/>
      </w:rPr>
    </w:lvl>
    <w:lvl w:ilvl="6" w:tplc="0ED2F102" w:tentative="1">
      <w:start w:val="1"/>
      <w:numFmt w:val="bullet"/>
      <w:lvlText w:val="•"/>
      <w:lvlJc w:val="left"/>
      <w:pPr>
        <w:tabs>
          <w:tab w:val="num" w:pos="4680"/>
        </w:tabs>
        <w:ind w:left="4680" w:hanging="360"/>
      </w:pPr>
      <w:rPr>
        <w:rFonts w:ascii="Arial" w:hAnsi="Arial" w:hint="default"/>
      </w:rPr>
    </w:lvl>
    <w:lvl w:ilvl="7" w:tplc="8B6874F8" w:tentative="1">
      <w:start w:val="1"/>
      <w:numFmt w:val="bullet"/>
      <w:lvlText w:val="•"/>
      <w:lvlJc w:val="left"/>
      <w:pPr>
        <w:tabs>
          <w:tab w:val="num" w:pos="5400"/>
        </w:tabs>
        <w:ind w:left="5400" w:hanging="360"/>
      </w:pPr>
      <w:rPr>
        <w:rFonts w:ascii="Arial" w:hAnsi="Arial" w:hint="default"/>
      </w:rPr>
    </w:lvl>
    <w:lvl w:ilvl="8" w:tplc="C71E802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36663610"/>
    <w:multiLevelType w:val="hybridMultilevel"/>
    <w:tmpl w:val="41F0F4D8"/>
    <w:lvl w:ilvl="0" w:tplc="71F68826">
      <w:start w:val="1"/>
      <w:numFmt w:val="bullet"/>
      <w:pStyle w:val="List1"/>
      <w:lvlText w:val=""/>
      <w:lvlJc w:val="left"/>
      <w:pPr>
        <w:ind w:left="360" w:hanging="360"/>
      </w:pPr>
      <w:rPr>
        <w:rFonts w:ascii="Symbol" w:hAnsi="Symbol" w:hint="default"/>
        <w:sz w:val="22"/>
        <w:szCs w:val="22"/>
      </w:rPr>
    </w:lvl>
    <w:lvl w:ilvl="1" w:tplc="1C090003">
      <w:start w:val="1"/>
      <w:numFmt w:val="bullet"/>
      <w:lvlText w:val="o"/>
      <w:lvlJc w:val="left"/>
      <w:pPr>
        <w:ind w:left="567" w:hanging="360"/>
      </w:pPr>
      <w:rPr>
        <w:rFonts w:ascii="Courier New" w:hAnsi="Courier New" w:cs="Courier New" w:hint="default"/>
        <w:b/>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375B5066"/>
    <w:multiLevelType w:val="hybridMultilevel"/>
    <w:tmpl w:val="18C487B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39BA581E"/>
    <w:multiLevelType w:val="hybridMultilevel"/>
    <w:tmpl w:val="07BC090E"/>
    <w:lvl w:ilvl="0" w:tplc="E398E1DE">
      <w:start w:val="1"/>
      <w:numFmt w:val="bullet"/>
      <w:pStyle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DAF25B0"/>
    <w:multiLevelType w:val="hybridMultilevel"/>
    <w:tmpl w:val="55DEB7F4"/>
    <w:lvl w:ilvl="0" w:tplc="9DB48CAC">
      <w:start w:val="1"/>
      <w:numFmt w:val="decimal"/>
      <w:lvlText w:val="%1."/>
      <w:lvlJc w:val="left"/>
      <w:pPr>
        <w:ind w:left="720" w:hanging="360"/>
      </w:pPr>
      <w:rPr>
        <w:rFonts w:hint="default"/>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14A6794"/>
    <w:multiLevelType w:val="hybridMultilevel"/>
    <w:tmpl w:val="AAFE8856"/>
    <w:lvl w:ilvl="0" w:tplc="D560571A">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8707F7"/>
    <w:multiLevelType w:val="hybridMultilevel"/>
    <w:tmpl w:val="2A4E664C"/>
    <w:lvl w:ilvl="0" w:tplc="BF1076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C4180A"/>
    <w:multiLevelType w:val="multilevel"/>
    <w:tmpl w:val="D91CAA8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3097B50"/>
    <w:multiLevelType w:val="hybridMultilevel"/>
    <w:tmpl w:val="21B6CCF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6864307"/>
    <w:multiLevelType w:val="hybridMultilevel"/>
    <w:tmpl w:val="D6A64F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A042FC7"/>
    <w:multiLevelType w:val="hybridMultilevel"/>
    <w:tmpl w:val="3AF2B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4A1D77EE"/>
    <w:multiLevelType w:val="hybridMultilevel"/>
    <w:tmpl w:val="53322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AE570BD"/>
    <w:multiLevelType w:val="hybridMultilevel"/>
    <w:tmpl w:val="902A13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B6647ED"/>
    <w:multiLevelType w:val="hybridMultilevel"/>
    <w:tmpl w:val="682E2ADC"/>
    <w:lvl w:ilvl="0" w:tplc="956242B2">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EA60596"/>
    <w:multiLevelType w:val="hybridMultilevel"/>
    <w:tmpl w:val="F0BE71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1" w15:restartNumberingAfterBreak="0">
    <w:nsid w:val="524F6823"/>
    <w:multiLevelType w:val="hybridMultilevel"/>
    <w:tmpl w:val="920E9B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56BD5583"/>
    <w:multiLevelType w:val="hybridMultilevel"/>
    <w:tmpl w:val="AE709F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5A16406C"/>
    <w:multiLevelType w:val="hybridMultilevel"/>
    <w:tmpl w:val="4A68E8CA"/>
    <w:lvl w:ilvl="0" w:tplc="1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F8290A"/>
    <w:multiLevelType w:val="hybridMultilevel"/>
    <w:tmpl w:val="56243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5E024A06"/>
    <w:multiLevelType w:val="hybridMultilevel"/>
    <w:tmpl w:val="0114D6E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5F620CA1"/>
    <w:multiLevelType w:val="hybridMultilevel"/>
    <w:tmpl w:val="55DEB7F4"/>
    <w:lvl w:ilvl="0" w:tplc="9DB48CAC">
      <w:start w:val="1"/>
      <w:numFmt w:val="decimal"/>
      <w:lvlText w:val="%1."/>
      <w:lvlJc w:val="left"/>
      <w:pPr>
        <w:ind w:left="720" w:hanging="360"/>
      </w:pPr>
      <w:rPr>
        <w:rFonts w:hint="default"/>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0A31BD4"/>
    <w:multiLevelType w:val="hybridMultilevel"/>
    <w:tmpl w:val="B1B278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610D711B"/>
    <w:multiLevelType w:val="hybridMultilevel"/>
    <w:tmpl w:val="EE060A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61ED0F35"/>
    <w:multiLevelType w:val="hybridMultilevel"/>
    <w:tmpl w:val="481E14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15:restartNumberingAfterBreak="0">
    <w:nsid w:val="64722BD5"/>
    <w:multiLevelType w:val="hybridMultilevel"/>
    <w:tmpl w:val="50B6EC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656A6B1A"/>
    <w:multiLevelType w:val="hybridMultilevel"/>
    <w:tmpl w:val="FFCA8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1A21E15"/>
    <w:multiLevelType w:val="hybridMultilevel"/>
    <w:tmpl w:val="87263E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2E9239E"/>
    <w:multiLevelType w:val="hybridMultilevel"/>
    <w:tmpl w:val="2C401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77DC7B6C"/>
    <w:multiLevelType w:val="hybridMultilevel"/>
    <w:tmpl w:val="7C263BD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15:restartNumberingAfterBreak="0">
    <w:nsid w:val="7AC362BB"/>
    <w:multiLevelType w:val="hybridMultilevel"/>
    <w:tmpl w:val="179E6E0A"/>
    <w:lvl w:ilvl="0" w:tplc="1C090017">
      <w:start w:val="1"/>
      <w:numFmt w:val="lowerLetter"/>
      <w:lvlText w:val="%1)"/>
      <w:lvlJc w:val="left"/>
      <w:pPr>
        <w:ind w:left="360" w:hanging="360"/>
      </w:pPr>
    </w:lvl>
    <w:lvl w:ilvl="1" w:tplc="1C09001B">
      <w:start w:val="1"/>
      <w:numFmt w:val="lowerRoman"/>
      <w:lvlText w:val="%2."/>
      <w:lvlJc w:val="righ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6" w15:restartNumberingAfterBreak="0">
    <w:nsid w:val="7C076713"/>
    <w:multiLevelType w:val="hybridMultilevel"/>
    <w:tmpl w:val="9F308C4A"/>
    <w:lvl w:ilvl="0" w:tplc="956242B2">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6ACEBBAA">
      <w:numFmt w:val="bullet"/>
      <w:lvlText w:val="-"/>
      <w:lvlJc w:val="left"/>
      <w:pPr>
        <w:ind w:left="2520" w:hanging="360"/>
      </w:pPr>
      <w:rPr>
        <w:rFonts w:ascii="Calibri" w:eastAsiaTheme="minorHAnsi" w:hAnsi="Calibri" w:cs="Century Gothic"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15:restartNumberingAfterBreak="0">
    <w:nsid w:val="7D642EFC"/>
    <w:multiLevelType w:val="multilevel"/>
    <w:tmpl w:val="D91CAA8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D97601D"/>
    <w:multiLevelType w:val="multilevel"/>
    <w:tmpl w:val="D91CAA8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2"/>
  </w:num>
  <w:num w:numId="3">
    <w:abstractNumId w:val="28"/>
  </w:num>
  <w:num w:numId="4">
    <w:abstractNumId w:val="54"/>
  </w:num>
  <w:num w:numId="5">
    <w:abstractNumId w:val="46"/>
  </w:num>
  <w:num w:numId="6">
    <w:abstractNumId w:val="34"/>
  </w:num>
  <w:num w:numId="7">
    <w:abstractNumId w:val="52"/>
  </w:num>
  <w:num w:numId="8">
    <w:abstractNumId w:val="9"/>
  </w:num>
  <w:num w:numId="9">
    <w:abstractNumId w:val="17"/>
  </w:num>
  <w:num w:numId="10">
    <w:abstractNumId w:val="22"/>
  </w:num>
  <w:num w:numId="11">
    <w:abstractNumId w:val="25"/>
  </w:num>
  <w:num w:numId="12">
    <w:abstractNumId w:val="33"/>
  </w:num>
  <w:num w:numId="13">
    <w:abstractNumId w:val="58"/>
  </w:num>
  <w:num w:numId="14">
    <w:abstractNumId w:val="8"/>
  </w:num>
  <w:num w:numId="15">
    <w:abstractNumId w:val="57"/>
  </w:num>
  <w:num w:numId="16">
    <w:abstractNumId w:val="21"/>
  </w:num>
  <w:num w:numId="17">
    <w:abstractNumId w:val="18"/>
  </w:num>
  <w:num w:numId="18">
    <w:abstractNumId w:val="51"/>
  </w:num>
  <w:num w:numId="19">
    <w:abstractNumId w:val="37"/>
  </w:num>
  <w:num w:numId="20">
    <w:abstractNumId w:val="0"/>
  </w:num>
  <w:num w:numId="21">
    <w:abstractNumId w:val="29"/>
  </w:num>
  <w:num w:numId="22">
    <w:abstractNumId w:val="23"/>
  </w:num>
  <w:num w:numId="23">
    <w:abstractNumId w:val="43"/>
  </w:num>
  <w:num w:numId="24">
    <w:abstractNumId w:val="11"/>
  </w:num>
  <w:num w:numId="25">
    <w:abstractNumId w:val="5"/>
  </w:num>
  <w:num w:numId="26">
    <w:abstractNumId w:val="4"/>
  </w:num>
  <w:num w:numId="27">
    <w:abstractNumId w:val="27"/>
  </w:num>
  <w:num w:numId="28">
    <w:abstractNumId w:val="32"/>
  </w:num>
  <w:num w:numId="29">
    <w:abstractNumId w:val="56"/>
  </w:num>
  <w:num w:numId="30">
    <w:abstractNumId w:val="39"/>
  </w:num>
  <w:num w:numId="31">
    <w:abstractNumId w:val="15"/>
  </w:num>
  <w:num w:numId="32">
    <w:abstractNumId w:val="7"/>
  </w:num>
  <w:num w:numId="33">
    <w:abstractNumId w:val="20"/>
  </w:num>
  <w:num w:numId="34">
    <w:abstractNumId w:val="1"/>
  </w:num>
  <w:num w:numId="35">
    <w:abstractNumId w:val="3"/>
  </w:num>
  <w:num w:numId="36">
    <w:abstractNumId w:val="36"/>
  </w:num>
  <w:num w:numId="37">
    <w:abstractNumId w:val="6"/>
  </w:num>
  <w:num w:numId="38">
    <w:abstractNumId w:val="41"/>
  </w:num>
  <w:num w:numId="39">
    <w:abstractNumId w:val="45"/>
  </w:num>
  <w:num w:numId="40">
    <w:abstractNumId w:val="42"/>
  </w:num>
  <w:num w:numId="41">
    <w:abstractNumId w:val="26"/>
  </w:num>
  <w:num w:numId="42">
    <w:abstractNumId w:val="2"/>
  </w:num>
  <w:num w:numId="43">
    <w:abstractNumId w:val="40"/>
  </w:num>
  <w:num w:numId="44">
    <w:abstractNumId w:val="31"/>
  </w:num>
  <w:num w:numId="45">
    <w:abstractNumId w:val="55"/>
  </w:num>
  <w:num w:numId="46">
    <w:abstractNumId w:val="49"/>
  </w:num>
  <w:num w:numId="47">
    <w:abstractNumId w:val="14"/>
  </w:num>
  <w:num w:numId="48">
    <w:abstractNumId w:val="10"/>
  </w:num>
  <w:num w:numId="49">
    <w:abstractNumId w:val="53"/>
  </w:num>
  <w:num w:numId="50">
    <w:abstractNumId w:val="19"/>
  </w:num>
  <w:num w:numId="51">
    <w:abstractNumId w:val="38"/>
  </w:num>
  <w:num w:numId="52">
    <w:abstractNumId w:val="48"/>
  </w:num>
  <w:num w:numId="53">
    <w:abstractNumId w:val="35"/>
  </w:num>
  <w:num w:numId="54">
    <w:abstractNumId w:val="13"/>
  </w:num>
  <w:num w:numId="55">
    <w:abstractNumId w:val="50"/>
  </w:num>
  <w:num w:numId="56">
    <w:abstractNumId w:val="24"/>
  </w:num>
  <w:num w:numId="57">
    <w:abstractNumId w:val="44"/>
  </w:num>
  <w:num w:numId="58">
    <w:abstractNumId w:val="16"/>
  </w:num>
  <w:num w:numId="59">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MDGxMDewMDKwMDRQ0lEKTi0uzszPAykwrAUAiT8ZUSwAAAA="/>
  </w:docVars>
  <w:rsids>
    <w:rsidRoot w:val="00142636"/>
    <w:rsid w:val="00005C28"/>
    <w:rsid w:val="00011A75"/>
    <w:rsid w:val="00030E93"/>
    <w:rsid w:val="00036147"/>
    <w:rsid w:val="00047A59"/>
    <w:rsid w:val="000516F3"/>
    <w:rsid w:val="000A416E"/>
    <w:rsid w:val="000B2E3D"/>
    <w:rsid w:val="000B58DF"/>
    <w:rsid w:val="000B5D4A"/>
    <w:rsid w:val="000B7729"/>
    <w:rsid w:val="000C00F3"/>
    <w:rsid w:val="000E1F99"/>
    <w:rsid w:val="00110051"/>
    <w:rsid w:val="00137C06"/>
    <w:rsid w:val="00137EDD"/>
    <w:rsid w:val="0014168F"/>
    <w:rsid w:val="00142636"/>
    <w:rsid w:val="0016338F"/>
    <w:rsid w:val="00163ADD"/>
    <w:rsid w:val="00165E26"/>
    <w:rsid w:val="00166854"/>
    <w:rsid w:val="001B1962"/>
    <w:rsid w:val="001C0EFB"/>
    <w:rsid w:val="001D01E7"/>
    <w:rsid w:val="002120CF"/>
    <w:rsid w:val="002206F7"/>
    <w:rsid w:val="0023448F"/>
    <w:rsid w:val="00266F2C"/>
    <w:rsid w:val="00273525"/>
    <w:rsid w:val="00273D7E"/>
    <w:rsid w:val="00330712"/>
    <w:rsid w:val="003332A3"/>
    <w:rsid w:val="00363AFB"/>
    <w:rsid w:val="00367F48"/>
    <w:rsid w:val="003710FC"/>
    <w:rsid w:val="003B18D0"/>
    <w:rsid w:val="003F6D2C"/>
    <w:rsid w:val="00400E1A"/>
    <w:rsid w:val="00424EDB"/>
    <w:rsid w:val="0043112B"/>
    <w:rsid w:val="004330D7"/>
    <w:rsid w:val="00446293"/>
    <w:rsid w:val="004509FC"/>
    <w:rsid w:val="0047799D"/>
    <w:rsid w:val="00482C01"/>
    <w:rsid w:val="004943D2"/>
    <w:rsid w:val="004D0391"/>
    <w:rsid w:val="004F4346"/>
    <w:rsid w:val="00521ECB"/>
    <w:rsid w:val="00571D76"/>
    <w:rsid w:val="00580B82"/>
    <w:rsid w:val="00591FAF"/>
    <w:rsid w:val="005961E2"/>
    <w:rsid w:val="005A66B4"/>
    <w:rsid w:val="005B0E8E"/>
    <w:rsid w:val="005D2E72"/>
    <w:rsid w:val="005F6CBF"/>
    <w:rsid w:val="00633056"/>
    <w:rsid w:val="00664352"/>
    <w:rsid w:val="006803AC"/>
    <w:rsid w:val="006E6493"/>
    <w:rsid w:val="007124A9"/>
    <w:rsid w:val="00734883"/>
    <w:rsid w:val="00781201"/>
    <w:rsid w:val="00782A95"/>
    <w:rsid w:val="00786E09"/>
    <w:rsid w:val="00790CC7"/>
    <w:rsid w:val="007A685F"/>
    <w:rsid w:val="007B5850"/>
    <w:rsid w:val="007E2C57"/>
    <w:rsid w:val="007F0748"/>
    <w:rsid w:val="0080259F"/>
    <w:rsid w:val="00803C27"/>
    <w:rsid w:val="00813EEB"/>
    <w:rsid w:val="00822602"/>
    <w:rsid w:val="00836CDE"/>
    <w:rsid w:val="008468DD"/>
    <w:rsid w:val="00855B34"/>
    <w:rsid w:val="008629AB"/>
    <w:rsid w:val="00863C04"/>
    <w:rsid w:val="008742DB"/>
    <w:rsid w:val="008806D3"/>
    <w:rsid w:val="00892367"/>
    <w:rsid w:val="008A63B3"/>
    <w:rsid w:val="008B5C17"/>
    <w:rsid w:val="008E7878"/>
    <w:rsid w:val="009038A6"/>
    <w:rsid w:val="009073AA"/>
    <w:rsid w:val="00925EDA"/>
    <w:rsid w:val="00943C04"/>
    <w:rsid w:val="00952327"/>
    <w:rsid w:val="009525D1"/>
    <w:rsid w:val="00976B75"/>
    <w:rsid w:val="00986CB3"/>
    <w:rsid w:val="0099032B"/>
    <w:rsid w:val="00991520"/>
    <w:rsid w:val="00993D2C"/>
    <w:rsid w:val="009C1531"/>
    <w:rsid w:val="009E1271"/>
    <w:rsid w:val="009E5517"/>
    <w:rsid w:val="009F1602"/>
    <w:rsid w:val="009F16D5"/>
    <w:rsid w:val="00A03674"/>
    <w:rsid w:val="00A11DE1"/>
    <w:rsid w:val="00A45995"/>
    <w:rsid w:val="00A45B5F"/>
    <w:rsid w:val="00A834D8"/>
    <w:rsid w:val="00AA74C7"/>
    <w:rsid w:val="00AD166E"/>
    <w:rsid w:val="00AF6E47"/>
    <w:rsid w:val="00B17BAE"/>
    <w:rsid w:val="00B26100"/>
    <w:rsid w:val="00B27D19"/>
    <w:rsid w:val="00B428CB"/>
    <w:rsid w:val="00B6188A"/>
    <w:rsid w:val="00BA60CC"/>
    <w:rsid w:val="00BB6222"/>
    <w:rsid w:val="00C05EC0"/>
    <w:rsid w:val="00CD5FDE"/>
    <w:rsid w:val="00CF0CBE"/>
    <w:rsid w:val="00D36B39"/>
    <w:rsid w:val="00D67361"/>
    <w:rsid w:val="00D77A45"/>
    <w:rsid w:val="00D814DB"/>
    <w:rsid w:val="00DA17F8"/>
    <w:rsid w:val="00DA42F1"/>
    <w:rsid w:val="00DE249B"/>
    <w:rsid w:val="00E252D3"/>
    <w:rsid w:val="00E422AE"/>
    <w:rsid w:val="00E53771"/>
    <w:rsid w:val="00E65747"/>
    <w:rsid w:val="00EF1A2F"/>
    <w:rsid w:val="00F5150D"/>
    <w:rsid w:val="00F74C7A"/>
    <w:rsid w:val="00FA6421"/>
    <w:rsid w:val="00FF1D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C11F"/>
  <w15:chartTrackingRefBased/>
  <w15:docId w15:val="{E3FE8D79-C230-4780-AB84-9E13294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C57"/>
  </w:style>
  <w:style w:type="paragraph" w:styleId="Heading1">
    <w:name w:val="heading 1"/>
    <w:basedOn w:val="Normal"/>
    <w:next w:val="Normal"/>
    <w:link w:val="Heading1Char"/>
    <w:uiPriority w:val="9"/>
    <w:qFormat/>
    <w:rsid w:val="00A83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8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D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636"/>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qFormat/>
    <w:rsid w:val="004F434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7F8"/>
  </w:style>
  <w:style w:type="paragraph" w:styleId="Footer">
    <w:name w:val="footer"/>
    <w:basedOn w:val="Normal"/>
    <w:link w:val="FooterChar"/>
    <w:uiPriority w:val="99"/>
    <w:unhideWhenUsed/>
    <w:rsid w:val="00DA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7F8"/>
  </w:style>
  <w:style w:type="paragraph" w:styleId="ListParagraph">
    <w:name w:val="List Paragraph"/>
    <w:aliases w:val="Body text,List Paragraph1,Indent Paragraph,List Paragraph 1,Grey Bullet List,Grey Bullet Style,Bullets,Table of contents numbered,footer text,Chapter Numbering,IS-Heading II,List Paragraph Char Char,Plain Text Char Char Char,Dot pt,lp1"/>
    <w:basedOn w:val="Normal"/>
    <w:link w:val="ListParagraphChar"/>
    <w:uiPriority w:val="34"/>
    <w:qFormat/>
    <w:rsid w:val="000C00F3"/>
    <w:pPr>
      <w:ind w:left="720"/>
      <w:contextualSpacing/>
    </w:pPr>
  </w:style>
  <w:style w:type="character" w:customStyle="1" w:styleId="Heading2Char">
    <w:name w:val="Heading 2 Char"/>
    <w:basedOn w:val="DefaultParagraphFont"/>
    <w:link w:val="Heading2"/>
    <w:uiPriority w:val="9"/>
    <w:rsid w:val="003B18D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ody text Char,List Paragraph1 Char,Indent Paragraph Char,List Paragraph 1 Char,Grey Bullet List Char,Grey Bullet Style Char,Bullets Char,Table of contents numbered Char,footer text Char,Chapter Numbering Char,IS-Heading II Char"/>
    <w:link w:val="ListParagraph"/>
    <w:uiPriority w:val="34"/>
    <w:qFormat/>
    <w:locked/>
    <w:rsid w:val="00165E26"/>
  </w:style>
  <w:style w:type="character" w:styleId="CommentReference">
    <w:name w:val="annotation reference"/>
    <w:basedOn w:val="DefaultParagraphFont"/>
    <w:uiPriority w:val="99"/>
    <w:semiHidden/>
    <w:unhideWhenUsed/>
    <w:rsid w:val="00165E26"/>
    <w:rPr>
      <w:sz w:val="16"/>
      <w:szCs w:val="16"/>
    </w:rPr>
  </w:style>
  <w:style w:type="paragraph" w:styleId="CommentText">
    <w:name w:val="annotation text"/>
    <w:basedOn w:val="Normal"/>
    <w:link w:val="CommentTextChar"/>
    <w:uiPriority w:val="99"/>
    <w:semiHidden/>
    <w:unhideWhenUsed/>
    <w:rsid w:val="00165E26"/>
    <w:pPr>
      <w:spacing w:line="240" w:lineRule="auto"/>
    </w:pPr>
    <w:rPr>
      <w:sz w:val="20"/>
      <w:szCs w:val="20"/>
    </w:rPr>
  </w:style>
  <w:style w:type="character" w:customStyle="1" w:styleId="CommentTextChar">
    <w:name w:val="Comment Text Char"/>
    <w:basedOn w:val="DefaultParagraphFont"/>
    <w:link w:val="CommentText"/>
    <w:uiPriority w:val="99"/>
    <w:semiHidden/>
    <w:rsid w:val="00165E26"/>
    <w:rPr>
      <w:sz w:val="20"/>
      <w:szCs w:val="20"/>
    </w:rPr>
  </w:style>
  <w:style w:type="character" w:customStyle="1" w:styleId="Heading1Char">
    <w:name w:val="Heading 1 Char"/>
    <w:basedOn w:val="DefaultParagraphFont"/>
    <w:link w:val="Heading1"/>
    <w:uiPriority w:val="9"/>
    <w:rsid w:val="00A834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71D7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525D1"/>
    <w:pPr>
      <w:outlineLvl w:val="9"/>
    </w:pPr>
    <w:rPr>
      <w:lang w:val="en-US"/>
    </w:rPr>
  </w:style>
  <w:style w:type="paragraph" w:styleId="TOC1">
    <w:name w:val="toc 1"/>
    <w:basedOn w:val="Normal"/>
    <w:next w:val="Normal"/>
    <w:autoRedefine/>
    <w:uiPriority w:val="39"/>
    <w:unhideWhenUsed/>
    <w:rsid w:val="009525D1"/>
    <w:pPr>
      <w:spacing w:after="100"/>
    </w:pPr>
  </w:style>
  <w:style w:type="character" w:styleId="Hyperlink">
    <w:name w:val="Hyperlink"/>
    <w:basedOn w:val="DefaultParagraphFont"/>
    <w:uiPriority w:val="99"/>
    <w:unhideWhenUsed/>
    <w:rsid w:val="009525D1"/>
    <w:rPr>
      <w:color w:val="0563C1" w:themeColor="hyperlink"/>
      <w:u w:val="single"/>
    </w:rPr>
  </w:style>
  <w:style w:type="paragraph" w:styleId="TOC2">
    <w:name w:val="toc 2"/>
    <w:basedOn w:val="Normal"/>
    <w:next w:val="Normal"/>
    <w:autoRedefine/>
    <w:uiPriority w:val="39"/>
    <w:unhideWhenUsed/>
    <w:rsid w:val="009525D1"/>
    <w:pPr>
      <w:spacing w:after="100"/>
      <w:ind w:left="220"/>
    </w:pPr>
  </w:style>
  <w:style w:type="paragraph" w:styleId="TOC3">
    <w:name w:val="toc 3"/>
    <w:basedOn w:val="Normal"/>
    <w:next w:val="Normal"/>
    <w:autoRedefine/>
    <w:uiPriority w:val="39"/>
    <w:unhideWhenUsed/>
    <w:rsid w:val="009525D1"/>
    <w:pPr>
      <w:spacing w:after="100"/>
      <w:ind w:left="440"/>
    </w:pPr>
  </w:style>
  <w:style w:type="paragraph" w:styleId="NoSpacing">
    <w:name w:val="No Spacing"/>
    <w:link w:val="NoSpacingChar"/>
    <w:uiPriority w:val="1"/>
    <w:qFormat/>
    <w:rsid w:val="006643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4352"/>
    <w:rPr>
      <w:rFonts w:eastAsiaTheme="minorEastAsia"/>
      <w:lang w:val="en-US"/>
    </w:rPr>
  </w:style>
  <w:style w:type="paragraph" w:customStyle="1" w:styleId="Bullet">
    <w:name w:val="Bullet"/>
    <w:basedOn w:val="ListParagraph"/>
    <w:link w:val="BulletChar"/>
    <w:qFormat/>
    <w:rsid w:val="00B26100"/>
    <w:pPr>
      <w:numPr>
        <w:numId w:val="21"/>
      </w:numPr>
      <w:spacing w:after="200" w:line="276" w:lineRule="auto"/>
    </w:pPr>
  </w:style>
  <w:style w:type="character" w:customStyle="1" w:styleId="BulletChar">
    <w:name w:val="Bullet Char"/>
    <w:basedOn w:val="DefaultParagraphFont"/>
    <w:link w:val="Bullet"/>
    <w:rsid w:val="00B26100"/>
  </w:style>
  <w:style w:type="paragraph" w:styleId="NormalWeb">
    <w:name w:val="Normal (Web)"/>
    <w:basedOn w:val="Normal"/>
    <w:uiPriority w:val="99"/>
    <w:unhideWhenUsed/>
    <w:rsid w:val="00863C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ist1">
    <w:name w:val="List1"/>
    <w:basedOn w:val="Normal"/>
    <w:link w:val="List1Char"/>
    <w:qFormat/>
    <w:rsid w:val="00863C04"/>
    <w:pPr>
      <w:numPr>
        <w:numId w:val="27"/>
      </w:numPr>
      <w:spacing w:after="0" w:line="276" w:lineRule="auto"/>
      <w:jc w:val="both"/>
    </w:pPr>
    <w:rPr>
      <w:rFonts w:ascii="Arial" w:hAnsi="Arial" w:cs="Arial"/>
    </w:rPr>
  </w:style>
  <w:style w:type="character" w:customStyle="1" w:styleId="List1Char">
    <w:name w:val="List1 Char"/>
    <w:basedOn w:val="DefaultParagraphFont"/>
    <w:link w:val="List1"/>
    <w:rsid w:val="00863C04"/>
    <w:rPr>
      <w:rFonts w:ascii="Arial" w:hAnsi="Arial" w:cs="Arial"/>
    </w:rPr>
  </w:style>
  <w:style w:type="paragraph" w:customStyle="1" w:styleId="Pa0">
    <w:name w:val="Pa0"/>
    <w:basedOn w:val="Default"/>
    <w:next w:val="Default"/>
    <w:uiPriority w:val="99"/>
    <w:rsid w:val="004943D2"/>
    <w:pPr>
      <w:spacing w:line="181" w:lineRule="atLeast"/>
    </w:pPr>
    <w:rPr>
      <w:rFonts w:ascii="Univers LT Std 55" w:hAnsi="Univers LT Std 55" w:cstheme="minorBidi"/>
      <w:color w:val="auto"/>
    </w:rPr>
  </w:style>
  <w:style w:type="paragraph" w:customStyle="1" w:styleId="Pa2">
    <w:name w:val="Pa2"/>
    <w:basedOn w:val="Default"/>
    <w:next w:val="Default"/>
    <w:uiPriority w:val="99"/>
    <w:rsid w:val="004943D2"/>
    <w:pPr>
      <w:spacing w:line="221" w:lineRule="atLeast"/>
    </w:pPr>
    <w:rPr>
      <w:rFonts w:ascii="Arial" w:hAnsi="Arial" w:cs="Arial"/>
      <w:color w:val="auto"/>
    </w:rPr>
  </w:style>
  <w:style w:type="character" w:customStyle="1" w:styleId="A1">
    <w:name w:val="A1"/>
    <w:uiPriority w:val="99"/>
    <w:rsid w:val="004943D2"/>
    <w:rPr>
      <w:i/>
      <w:iCs/>
      <w:color w:val="000000"/>
      <w:sz w:val="21"/>
      <w:szCs w:val="21"/>
    </w:rPr>
  </w:style>
  <w:style w:type="paragraph" w:customStyle="1" w:styleId="Pa14">
    <w:name w:val="Pa14"/>
    <w:basedOn w:val="Default"/>
    <w:next w:val="Default"/>
    <w:uiPriority w:val="99"/>
    <w:rsid w:val="004943D2"/>
    <w:pPr>
      <w:spacing w:line="221" w:lineRule="atLeast"/>
    </w:pPr>
    <w:rPr>
      <w:rFonts w:ascii="Arial" w:hAnsi="Arial" w:cs="Arial"/>
      <w:color w:val="auto"/>
    </w:rPr>
  </w:style>
  <w:style w:type="table" w:customStyle="1" w:styleId="TableGrid4">
    <w:name w:val="Table Grid4"/>
    <w:basedOn w:val="TableNormal"/>
    <w:next w:val="TableGrid"/>
    <w:uiPriority w:val="39"/>
    <w:rsid w:val="00E2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DA42F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A42F1"/>
    <w:rPr>
      <w:sz w:val="20"/>
      <w:szCs w:val="20"/>
      <w:lang w:val="en-US"/>
    </w:rPr>
  </w:style>
  <w:style w:type="character" w:styleId="FootnoteReference">
    <w:name w:val="footnote reference"/>
    <w:basedOn w:val="DefaultParagraphFont"/>
    <w:uiPriority w:val="99"/>
    <w:unhideWhenUsed/>
    <w:rsid w:val="00DA4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7027">
      <w:bodyDiv w:val="1"/>
      <w:marLeft w:val="0"/>
      <w:marRight w:val="0"/>
      <w:marTop w:val="0"/>
      <w:marBottom w:val="0"/>
      <w:divBdr>
        <w:top w:val="none" w:sz="0" w:space="0" w:color="auto"/>
        <w:left w:val="none" w:sz="0" w:space="0" w:color="auto"/>
        <w:bottom w:val="none" w:sz="0" w:space="0" w:color="auto"/>
        <w:right w:val="none" w:sz="0" w:space="0" w:color="auto"/>
      </w:divBdr>
    </w:div>
    <w:div w:id="15030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170C39AA741A5AE5B0E9DCA39D3CA"/>
        <w:category>
          <w:name w:val="General"/>
          <w:gallery w:val="placeholder"/>
        </w:category>
        <w:types>
          <w:type w:val="bbPlcHdr"/>
        </w:types>
        <w:behaviors>
          <w:behavior w:val="content"/>
        </w:behaviors>
        <w:guid w:val="{58A67959-FA53-4B0D-956E-69EACAA45739}"/>
      </w:docPartPr>
      <w:docPartBody>
        <w:p w:rsidR="00565961" w:rsidRDefault="001217A3" w:rsidP="001217A3">
          <w:pPr>
            <w:pStyle w:val="05D170C39AA741A5AE5B0E9DCA39D3CA"/>
          </w:pPr>
          <w:r>
            <w:rPr>
              <w:rFonts w:asciiTheme="majorHAnsi" w:eastAsiaTheme="majorEastAsia" w:hAnsiTheme="majorHAnsi" w:cstheme="majorBidi"/>
              <w:caps/>
              <w:color w:val="4472C4" w:themeColor="accent1"/>
              <w:sz w:val="80"/>
              <w:szCs w:val="80"/>
            </w:rPr>
            <w:t>[Document title]</w:t>
          </w:r>
        </w:p>
      </w:docPartBody>
    </w:docPart>
    <w:docPart>
      <w:docPartPr>
        <w:name w:val="7D90D0A52BE74C428E0D32155BA47CDE"/>
        <w:category>
          <w:name w:val="General"/>
          <w:gallery w:val="placeholder"/>
        </w:category>
        <w:types>
          <w:type w:val="bbPlcHdr"/>
        </w:types>
        <w:behaviors>
          <w:behavior w:val="content"/>
        </w:behaviors>
        <w:guid w:val="{1333923A-DE40-4830-AE5C-CF6678D1C196}"/>
      </w:docPartPr>
      <w:docPartBody>
        <w:p w:rsidR="00565961" w:rsidRDefault="001217A3" w:rsidP="001217A3">
          <w:pPr>
            <w:pStyle w:val="7D90D0A52BE74C428E0D32155BA47CD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A3"/>
    <w:rsid w:val="000D45FF"/>
    <w:rsid w:val="001217A3"/>
    <w:rsid w:val="003478BD"/>
    <w:rsid w:val="00565961"/>
    <w:rsid w:val="008223DE"/>
    <w:rsid w:val="00A600A0"/>
    <w:rsid w:val="00B714B2"/>
    <w:rsid w:val="00E259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170C39AA741A5AE5B0E9DCA39D3CA">
    <w:name w:val="05D170C39AA741A5AE5B0E9DCA39D3CA"/>
    <w:rsid w:val="001217A3"/>
  </w:style>
  <w:style w:type="paragraph" w:customStyle="1" w:styleId="7D90D0A52BE74C428E0D32155BA47CDE">
    <w:name w:val="7D90D0A52BE74C428E0D32155BA47CDE"/>
    <w:rsid w:val="00121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18260</Words>
  <Characters>104084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alFred nzo DDM ONE PLAN AUGUST 2021</vt:lpstr>
    </vt:vector>
  </TitlesOfParts>
  <Company/>
  <LinksUpToDate>false</LinksUpToDate>
  <CharactersWithSpaces>122100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nzo DDM ONE PLAN AUGUST 2021</dc:title>
  <dc:subject>Draft version 4 dated 19 August 2021</dc:subject>
  <dc:creator>Ian Assam</dc:creator>
  <cp:keywords/>
  <dc:description/>
  <cp:lastModifiedBy>Nosisa Zamxaka</cp:lastModifiedBy>
  <cp:revision>2</cp:revision>
  <cp:lastPrinted>2021-07-25T13:13:00Z</cp:lastPrinted>
  <dcterms:created xsi:type="dcterms:W3CDTF">2021-08-30T13:41:00Z</dcterms:created>
  <dcterms:modified xsi:type="dcterms:W3CDTF">2021-08-30T13:41:00Z</dcterms:modified>
</cp:coreProperties>
</file>